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33AB1" w:rsidRDefault="00711CF1" w:rsidP="00C97A55">
      <w:pPr>
        <w:pStyle w:val="a3"/>
        <w:tabs>
          <w:tab w:val="right" w:pos="9639"/>
        </w:tabs>
        <w:spacing w:after="0"/>
        <w:rPr>
          <w:rFonts w:eastAsiaTheme="minorEastAsia"/>
          <w:sz w:val="24"/>
          <w:szCs w:val="24"/>
          <w:lang w:val="en-GB" w:eastAsia="ja-JP"/>
        </w:rPr>
      </w:pPr>
      <w:bookmarkStart w:id="0" w:name="_GoBack"/>
      <w:bookmarkEnd w:id="0"/>
      <w:r w:rsidRPr="00F22BD1">
        <w:rPr>
          <w:sz w:val="24"/>
          <w:szCs w:val="24"/>
          <w:lang w:val="en-GB"/>
        </w:rPr>
        <w:t xml:space="preserve">3GPP TSG-RAN WG1 </w:t>
      </w:r>
      <w:r w:rsidR="006C70EF" w:rsidRPr="006C70EF">
        <w:rPr>
          <w:sz w:val="24"/>
          <w:szCs w:val="24"/>
          <w:lang w:val="en-GB"/>
        </w:rPr>
        <w:t>NB-IoT Ad-Hoc Meeting</w:t>
      </w:r>
      <w:r w:rsidR="00936AB9" w:rsidRPr="00F22BD1">
        <w:rPr>
          <w:sz w:val="24"/>
          <w:szCs w:val="24"/>
          <w:lang w:val="en-GB"/>
        </w:rPr>
        <w:tab/>
      </w:r>
      <w:r w:rsidR="00A04AFC" w:rsidRPr="00A04AFC">
        <w:rPr>
          <w:sz w:val="24"/>
          <w:szCs w:val="24"/>
          <w:lang w:val="en-GB"/>
        </w:rPr>
        <w:t>R1-1</w:t>
      </w:r>
      <w:r w:rsidR="006C70EF">
        <w:rPr>
          <w:rFonts w:eastAsiaTheme="minorEastAsia" w:hint="eastAsia"/>
          <w:sz w:val="24"/>
          <w:szCs w:val="24"/>
          <w:lang w:val="en-GB" w:eastAsia="ja-JP"/>
        </w:rPr>
        <w:t>60</w:t>
      </w:r>
      <w:r w:rsidR="00096071">
        <w:rPr>
          <w:rFonts w:eastAsiaTheme="minorEastAsia" w:hint="eastAsia"/>
          <w:sz w:val="24"/>
          <w:szCs w:val="24"/>
          <w:lang w:val="en-GB" w:eastAsia="ja-JP"/>
        </w:rPr>
        <w:t>060</w:t>
      </w:r>
    </w:p>
    <w:p w:rsidR="000E4B76" w:rsidRPr="00F22BD1" w:rsidRDefault="006C70EF" w:rsidP="00C97A55">
      <w:pPr>
        <w:pStyle w:val="a3"/>
        <w:rPr>
          <w:rFonts w:cs="Arial"/>
          <w:bCs/>
          <w:sz w:val="20"/>
          <w:szCs w:val="20"/>
          <w:lang w:val="en-GB"/>
        </w:rPr>
      </w:pPr>
      <w:r w:rsidRPr="006C70EF">
        <w:rPr>
          <w:rFonts w:eastAsia="ＭＳ 明朝" w:cs="Arial"/>
          <w:bCs/>
          <w:sz w:val="20"/>
          <w:szCs w:val="20"/>
          <w:lang w:val="en-GB" w:eastAsia="ja-JP"/>
        </w:rPr>
        <w:t>Budapest, Hungary, 18th - 20th January 2016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80221F">
        <w:rPr>
          <w:rFonts w:ascii="Arial" w:hAnsi="Arial" w:hint="eastAsia"/>
          <w:b/>
          <w:kern w:val="0"/>
          <w:sz w:val="24"/>
          <w:szCs w:val="22"/>
          <w:lang w:val="en-GB"/>
        </w:rPr>
        <w:t>2.</w:t>
      </w:r>
      <w:r w:rsidR="005C5070">
        <w:rPr>
          <w:rFonts w:ascii="Arial" w:hAnsi="Arial" w:hint="eastAsia"/>
          <w:b/>
          <w:kern w:val="0"/>
          <w:sz w:val="24"/>
          <w:szCs w:val="22"/>
          <w:lang w:val="en-GB"/>
        </w:rPr>
        <w:t>1.1.6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1D5147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377976">
        <w:rPr>
          <w:rFonts w:ascii="Arial" w:hAnsi="Arial" w:hint="eastAsia"/>
          <w:b/>
          <w:kern w:val="0"/>
          <w:sz w:val="24"/>
          <w:szCs w:val="22"/>
          <w:lang w:val="en-GB"/>
        </w:rPr>
        <w:t>P</w:t>
      </w:r>
      <w:r w:rsidR="00754023">
        <w:rPr>
          <w:rFonts w:ascii="Arial" w:hAnsi="Arial" w:hint="eastAsia"/>
          <w:b/>
          <w:kern w:val="0"/>
          <w:sz w:val="24"/>
          <w:szCs w:val="22"/>
          <w:lang w:val="en-GB"/>
        </w:rPr>
        <w:t>arameter</w:t>
      </w:r>
      <w:r w:rsidR="00377976">
        <w:rPr>
          <w:rFonts w:ascii="Arial" w:hAnsi="Arial" w:hint="eastAsia"/>
          <w:b/>
          <w:kern w:val="0"/>
          <w:sz w:val="24"/>
          <w:szCs w:val="22"/>
          <w:lang w:val="en-GB"/>
        </w:rPr>
        <w:t>s</w:t>
      </w:r>
      <w:r w:rsidR="00754023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of LTE cell </w:t>
      </w:r>
      <w:r w:rsidR="00F80E8E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needed </w:t>
      </w:r>
      <w:r w:rsidR="00754023">
        <w:rPr>
          <w:rFonts w:ascii="Arial" w:hAnsi="Arial" w:hint="eastAsia"/>
          <w:b/>
          <w:kern w:val="0"/>
          <w:sz w:val="24"/>
          <w:szCs w:val="22"/>
          <w:lang w:val="en-GB"/>
        </w:rPr>
        <w:t>for NB-IoT UE for in-band operation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EB4B88">
        <w:rPr>
          <w:rFonts w:ascii="Arial" w:hAnsi="Arial" w:hint="eastAsia"/>
          <w:b/>
          <w:kern w:val="0"/>
          <w:sz w:val="24"/>
          <w:szCs w:val="22"/>
          <w:lang w:val="en-GB"/>
        </w:rPr>
        <w:t>/Decision</w:t>
      </w:r>
    </w:p>
    <w:p w:rsidR="00936AB9" w:rsidRDefault="00CC4F6E" w:rsidP="00C97A55">
      <w:pPr>
        <w:pStyle w:val="1"/>
        <w:rPr>
          <w:lang w:eastAsia="ja-JP"/>
        </w:rPr>
      </w:pPr>
      <w:r w:rsidRPr="00EB4B88">
        <w:rPr>
          <w:lang w:eastAsia="ja-JP"/>
        </w:rPr>
        <w:t>Introduction</w:t>
      </w:r>
    </w:p>
    <w:p w:rsidR="00111FE2" w:rsidRDefault="00BA06DE" w:rsidP="003860DD">
      <w:pPr>
        <w:spacing w:afterLines="0" w:after="0"/>
        <w:jc w:val="left"/>
      </w:pPr>
      <w:r>
        <w:rPr>
          <w:rFonts w:hint="eastAsia"/>
        </w:rPr>
        <w:t xml:space="preserve">For in-band operation, </w:t>
      </w:r>
      <w:r w:rsidR="00D35EAB">
        <w:rPr>
          <w:rFonts w:hint="eastAsia"/>
        </w:rPr>
        <w:t xml:space="preserve">NB-IoT UE may need </w:t>
      </w:r>
      <w:r w:rsidR="0035609F">
        <w:rPr>
          <w:rFonts w:hint="eastAsia"/>
        </w:rPr>
        <w:t xml:space="preserve">to be </w:t>
      </w:r>
      <w:r w:rsidR="0035609F">
        <w:t>signaled</w:t>
      </w:r>
      <w:r w:rsidR="0035609F">
        <w:rPr>
          <w:rFonts w:hint="eastAsia"/>
        </w:rPr>
        <w:t xml:space="preserve"> with s</w:t>
      </w:r>
      <w:r w:rsidR="00D35EAB">
        <w:rPr>
          <w:rFonts w:hint="eastAsia"/>
        </w:rPr>
        <w:t xml:space="preserve">ome </w:t>
      </w:r>
      <w:r w:rsidR="0035609F">
        <w:rPr>
          <w:rFonts w:hint="eastAsia"/>
        </w:rPr>
        <w:t xml:space="preserve">parameters </w:t>
      </w:r>
      <w:r w:rsidR="00D35EAB">
        <w:rPr>
          <w:rFonts w:hint="eastAsia"/>
        </w:rPr>
        <w:t xml:space="preserve">of </w:t>
      </w:r>
      <w:r w:rsidR="00567F08">
        <w:rPr>
          <w:rFonts w:hint="eastAsia"/>
        </w:rPr>
        <w:t>host</w:t>
      </w:r>
      <w:r w:rsidR="0008229C">
        <w:rPr>
          <w:rFonts w:hint="eastAsia"/>
        </w:rPr>
        <w:t xml:space="preserve"> </w:t>
      </w:r>
      <w:r w:rsidR="00D35EAB">
        <w:rPr>
          <w:rFonts w:hint="eastAsia"/>
        </w:rPr>
        <w:t xml:space="preserve">LTE cell to work </w:t>
      </w:r>
      <w:r w:rsidR="00DB72D0">
        <w:rPr>
          <w:rFonts w:hint="eastAsia"/>
        </w:rPr>
        <w:t>properly</w:t>
      </w:r>
      <w:r w:rsidR="00F2737E">
        <w:rPr>
          <w:rFonts w:hint="eastAsia"/>
        </w:rPr>
        <w:t>.</w:t>
      </w:r>
      <w:r w:rsidR="0008229C">
        <w:rPr>
          <w:rFonts w:hint="eastAsia"/>
        </w:rPr>
        <w:t xml:space="preserve"> (</w:t>
      </w:r>
      <w:r w:rsidR="0008229C">
        <w:t>“</w:t>
      </w:r>
      <w:r w:rsidR="00567F08">
        <w:rPr>
          <w:rFonts w:hint="eastAsia"/>
        </w:rPr>
        <w:t>host</w:t>
      </w:r>
      <w:r w:rsidR="0008229C">
        <w:rPr>
          <w:rFonts w:hint="eastAsia"/>
        </w:rPr>
        <w:t xml:space="preserve"> LTE cell</w:t>
      </w:r>
      <w:r w:rsidR="0008229C">
        <w:t>”</w:t>
      </w:r>
      <w:r w:rsidR="0008229C">
        <w:rPr>
          <w:rFonts w:hint="eastAsia"/>
        </w:rPr>
        <w:t xml:space="preserve"> is </w:t>
      </w:r>
      <w:r w:rsidR="00F2737E">
        <w:rPr>
          <w:rFonts w:hint="eastAsia"/>
        </w:rPr>
        <w:t>meant</w:t>
      </w:r>
      <w:r w:rsidR="0008229C">
        <w:rPr>
          <w:rFonts w:hint="eastAsia"/>
        </w:rPr>
        <w:t xml:space="preserve"> </w:t>
      </w:r>
      <w:r w:rsidR="00F2737E">
        <w:rPr>
          <w:rFonts w:hint="eastAsia"/>
        </w:rPr>
        <w:t xml:space="preserve">in this contribution </w:t>
      </w:r>
      <w:r w:rsidR="0008229C">
        <w:rPr>
          <w:rFonts w:hint="eastAsia"/>
        </w:rPr>
        <w:t>as an LTE cell providing an NB-IoT cell with its RB</w:t>
      </w:r>
      <w:r w:rsidR="00F2737E">
        <w:rPr>
          <w:rFonts w:hint="eastAsia"/>
        </w:rPr>
        <w:t xml:space="preserve"> for in-band operation, for convenience)</w:t>
      </w:r>
    </w:p>
    <w:p w:rsidR="00181E65" w:rsidRPr="00F2737E" w:rsidRDefault="00181E65" w:rsidP="003860DD">
      <w:pPr>
        <w:spacing w:afterLines="0" w:after="0"/>
        <w:jc w:val="left"/>
      </w:pPr>
    </w:p>
    <w:p w:rsidR="00181E65" w:rsidRPr="00477630" w:rsidRDefault="00181E65" w:rsidP="003860DD">
      <w:pPr>
        <w:spacing w:afterLines="0" w:after="0"/>
        <w:jc w:val="left"/>
      </w:pPr>
      <w:r>
        <w:rPr>
          <w:rFonts w:hint="eastAsia"/>
        </w:rPr>
        <w:t xml:space="preserve">In this </w:t>
      </w:r>
      <w:r>
        <w:t>contribution</w:t>
      </w:r>
      <w:r>
        <w:rPr>
          <w:rFonts w:hint="eastAsia"/>
        </w:rPr>
        <w:t xml:space="preserve">, </w:t>
      </w:r>
      <w:r w:rsidR="00477630">
        <w:rPr>
          <w:rFonts w:hint="eastAsia"/>
        </w:rPr>
        <w:t xml:space="preserve">we </w:t>
      </w:r>
      <w:r>
        <w:rPr>
          <w:rFonts w:hint="eastAsia"/>
        </w:rPr>
        <w:t>focus</w:t>
      </w:r>
      <w:r w:rsidR="00477630">
        <w:rPr>
          <w:rFonts w:hint="eastAsia"/>
        </w:rPr>
        <w:t xml:space="preserve"> </w:t>
      </w:r>
      <w:r>
        <w:rPr>
          <w:rFonts w:hint="eastAsia"/>
        </w:rPr>
        <w:t>on in-band operation</w:t>
      </w:r>
      <w:r w:rsidR="00477630">
        <w:rPr>
          <w:rFonts w:hint="eastAsia"/>
        </w:rPr>
        <w:t xml:space="preserve"> of NB-IoT, and discuss </w:t>
      </w:r>
      <w:r>
        <w:rPr>
          <w:rFonts w:hint="eastAsia"/>
        </w:rPr>
        <w:t xml:space="preserve">parameters of host LTE cell which may be needed to be </w:t>
      </w:r>
      <w:r>
        <w:t>signaled</w:t>
      </w:r>
      <w:r>
        <w:rPr>
          <w:rFonts w:hint="eastAsia"/>
        </w:rPr>
        <w:t xml:space="preserve"> to NB-IoT UE</w:t>
      </w:r>
      <w:r w:rsidR="00F2737E">
        <w:rPr>
          <w:rFonts w:hint="eastAsia"/>
        </w:rPr>
        <w:t xml:space="preserve"> to work properly</w:t>
      </w:r>
      <w:r>
        <w:rPr>
          <w:rFonts w:hint="eastAsia"/>
        </w:rPr>
        <w:t>.</w:t>
      </w:r>
    </w:p>
    <w:p w:rsidR="006C6D44" w:rsidRDefault="00906587" w:rsidP="00906587">
      <w:pPr>
        <w:pStyle w:val="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F2737E" w:rsidRDefault="00477630" w:rsidP="00AA3780">
      <w:pPr>
        <w:spacing w:after="120"/>
        <w:jc w:val="left"/>
      </w:pPr>
      <w:r>
        <w:rPr>
          <w:rFonts w:hint="eastAsia"/>
        </w:rPr>
        <w:t xml:space="preserve">In this contribution, </w:t>
      </w:r>
      <w:r w:rsidR="00F2737E">
        <w:rPr>
          <w:rFonts w:hint="eastAsia"/>
        </w:rPr>
        <w:t>the following are assumed:</w:t>
      </w:r>
    </w:p>
    <w:p w:rsidR="00AA3780" w:rsidRDefault="00477630" w:rsidP="00F2737E">
      <w:pPr>
        <w:pStyle w:val="ae"/>
        <w:numPr>
          <w:ilvl w:val="0"/>
          <w:numId w:val="52"/>
        </w:numPr>
        <w:spacing w:after="120"/>
        <w:ind w:leftChars="0"/>
        <w:jc w:val="left"/>
      </w:pPr>
      <w:r>
        <w:rPr>
          <w:rFonts w:hint="eastAsia"/>
        </w:rPr>
        <w:t xml:space="preserve">services on host LTE cell will not be disturbed by </w:t>
      </w:r>
      <w:r w:rsidR="00F2737E">
        <w:rPr>
          <w:rFonts w:hint="eastAsia"/>
        </w:rPr>
        <w:t xml:space="preserve">in-band operation of </w:t>
      </w:r>
      <w:r>
        <w:rPr>
          <w:rFonts w:hint="eastAsia"/>
        </w:rPr>
        <w:t>NB-IoT cell(s)</w:t>
      </w:r>
    </w:p>
    <w:p w:rsidR="00AA3780" w:rsidRPr="00F20BF7" w:rsidRDefault="00AA3780" w:rsidP="00F2737E">
      <w:pPr>
        <w:pStyle w:val="ae"/>
        <w:numPr>
          <w:ilvl w:val="0"/>
          <w:numId w:val="52"/>
        </w:numPr>
        <w:spacing w:after="120"/>
        <w:ind w:leftChars="0"/>
        <w:jc w:val="left"/>
      </w:pPr>
      <w:r>
        <w:rPr>
          <w:rFonts w:hint="eastAsia"/>
        </w:rPr>
        <w:t>CP length of NB-IoT cell and host LTE cell is the same and it is unnecessary to acquire CP length of host LTE cell separately</w:t>
      </w:r>
    </w:p>
    <w:p w:rsidR="00477630" w:rsidRPr="00F2737E" w:rsidRDefault="00AA3780" w:rsidP="00477630">
      <w:pPr>
        <w:pStyle w:val="ae"/>
        <w:numPr>
          <w:ilvl w:val="0"/>
          <w:numId w:val="52"/>
        </w:numPr>
        <w:spacing w:afterLines="0" w:after="0"/>
        <w:ind w:leftChars="0"/>
        <w:jc w:val="left"/>
      </w:pPr>
      <w:r>
        <w:rPr>
          <w:rFonts w:hint="eastAsia"/>
        </w:rPr>
        <w:t xml:space="preserve">frame timing and SFN is </w:t>
      </w:r>
      <w:r>
        <w:t>aligned</w:t>
      </w:r>
      <w:r>
        <w:rPr>
          <w:rFonts w:hint="eastAsia"/>
        </w:rPr>
        <w:t xml:space="preserve"> between host LTE cell and NB-IoT</w:t>
      </w:r>
    </w:p>
    <w:p w:rsidR="0039550F" w:rsidRDefault="00E4398D" w:rsidP="0039550F">
      <w:pPr>
        <w:pStyle w:val="2"/>
        <w:tabs>
          <w:tab w:val="clear" w:pos="-285"/>
        </w:tabs>
        <w:ind w:left="567" w:right="200"/>
      </w:pPr>
      <w:r>
        <w:rPr>
          <w:rFonts w:hint="eastAsia"/>
          <w:lang w:eastAsia="ja-JP"/>
        </w:rPr>
        <w:t>CRS</w:t>
      </w:r>
      <w:r w:rsidR="0039550F">
        <w:rPr>
          <w:rFonts w:hint="eastAsia"/>
        </w:rPr>
        <w:t xml:space="preserve"> of LTE cell</w:t>
      </w:r>
    </w:p>
    <w:p w:rsidR="00AF747A" w:rsidRDefault="0080221F">
      <w:pPr>
        <w:spacing w:after="120"/>
        <w:jc w:val="left"/>
      </w:pPr>
      <w:r>
        <w:rPr>
          <w:rFonts w:hint="eastAsia"/>
        </w:rPr>
        <w:t>For in-band operation</w:t>
      </w:r>
      <w:r w:rsidR="00E038F6">
        <w:rPr>
          <w:rFonts w:hint="eastAsia"/>
        </w:rPr>
        <w:t xml:space="preserve"> of NB-IoT</w:t>
      </w:r>
      <w:r>
        <w:rPr>
          <w:rFonts w:hint="eastAsia"/>
        </w:rPr>
        <w:t>, NB-IoT UE</w:t>
      </w:r>
      <w:r w:rsidR="005C38D3">
        <w:rPr>
          <w:rFonts w:hint="eastAsia"/>
        </w:rPr>
        <w:t xml:space="preserve"> (NB-UE hereafter)</w:t>
      </w:r>
      <w:r>
        <w:rPr>
          <w:rFonts w:hint="eastAsia"/>
        </w:rPr>
        <w:t xml:space="preserve"> may need to </w:t>
      </w:r>
      <w:r w:rsidR="00E038F6">
        <w:rPr>
          <w:rFonts w:hint="eastAsia"/>
        </w:rPr>
        <w:t>know the</w:t>
      </w:r>
      <w:r>
        <w:rPr>
          <w:rFonts w:hint="eastAsia"/>
        </w:rPr>
        <w:t xml:space="preserve"> position of REs of CRS of </w:t>
      </w:r>
      <w:r w:rsidR="00567F08">
        <w:rPr>
          <w:rFonts w:hint="eastAsia"/>
        </w:rPr>
        <w:t>host</w:t>
      </w:r>
      <w:r w:rsidR="00F80E8E">
        <w:rPr>
          <w:rFonts w:hint="eastAsia"/>
        </w:rPr>
        <w:t xml:space="preserve"> </w:t>
      </w:r>
      <w:r>
        <w:rPr>
          <w:rFonts w:hint="eastAsia"/>
        </w:rPr>
        <w:t>LTE cell</w:t>
      </w:r>
      <w:r w:rsidR="005C38D3">
        <w:rPr>
          <w:rFonts w:hint="eastAsia"/>
        </w:rPr>
        <w:t xml:space="preserve"> (LTE-CRS</w:t>
      </w:r>
      <w:r w:rsidR="00DB72D0">
        <w:rPr>
          <w:rFonts w:hint="eastAsia"/>
        </w:rPr>
        <w:t xml:space="preserve"> </w:t>
      </w:r>
      <w:r w:rsidR="005C38D3">
        <w:rPr>
          <w:rFonts w:hint="eastAsia"/>
        </w:rPr>
        <w:t>hereafter)</w:t>
      </w:r>
      <w:r>
        <w:rPr>
          <w:rFonts w:hint="eastAsia"/>
        </w:rPr>
        <w:t xml:space="preserve"> </w:t>
      </w:r>
      <w:r w:rsidR="00992BA3">
        <w:rPr>
          <w:rFonts w:hint="eastAsia"/>
        </w:rPr>
        <w:t xml:space="preserve">for the purpose of </w:t>
      </w:r>
      <w:r>
        <w:rPr>
          <w:rFonts w:hint="eastAsia"/>
        </w:rPr>
        <w:t xml:space="preserve">rate matching of </w:t>
      </w:r>
      <w:r w:rsidR="00992BA3">
        <w:rPr>
          <w:rFonts w:hint="eastAsia"/>
        </w:rPr>
        <w:t xml:space="preserve">NB-IoT </w:t>
      </w:r>
      <w:r w:rsidR="003F6454">
        <w:rPr>
          <w:rFonts w:hint="eastAsia"/>
        </w:rPr>
        <w:t xml:space="preserve">downlink </w:t>
      </w:r>
      <w:r>
        <w:rPr>
          <w:rFonts w:hint="eastAsia"/>
        </w:rPr>
        <w:t xml:space="preserve">physical channels </w:t>
      </w:r>
      <w:r w:rsidR="00F20BF7">
        <w:rPr>
          <w:rFonts w:hint="eastAsia"/>
        </w:rPr>
        <w:t>such</w:t>
      </w:r>
      <w:r>
        <w:rPr>
          <w:rFonts w:hint="eastAsia"/>
        </w:rPr>
        <w:t xml:space="preserve"> as NB-PDSCH, NB-PDCCH </w:t>
      </w:r>
      <w:r w:rsidR="00E038F6">
        <w:rPr>
          <w:rFonts w:hint="eastAsia"/>
        </w:rPr>
        <w:t xml:space="preserve">around </w:t>
      </w:r>
      <w:r w:rsidR="00377976">
        <w:rPr>
          <w:rFonts w:hint="eastAsia"/>
        </w:rPr>
        <w:t xml:space="preserve">REs of </w:t>
      </w:r>
      <w:r w:rsidR="005C38D3">
        <w:rPr>
          <w:rFonts w:hint="eastAsia"/>
        </w:rPr>
        <w:t xml:space="preserve">LTE-CRS </w:t>
      </w:r>
      <w:r>
        <w:rPr>
          <w:rFonts w:hint="eastAsia"/>
        </w:rPr>
        <w:t>because LTE</w:t>
      </w:r>
      <w:r w:rsidR="005C38D3">
        <w:rPr>
          <w:rFonts w:hint="eastAsia"/>
        </w:rPr>
        <w:t>-</w:t>
      </w:r>
      <w:r>
        <w:rPr>
          <w:rFonts w:hint="eastAsia"/>
        </w:rPr>
        <w:t xml:space="preserve">CRS will </w:t>
      </w:r>
      <w:r w:rsidR="009B7333">
        <w:rPr>
          <w:rFonts w:hint="eastAsia"/>
        </w:rPr>
        <w:t xml:space="preserve">also </w:t>
      </w:r>
      <w:r w:rsidR="00E038F6">
        <w:rPr>
          <w:rFonts w:hint="eastAsia"/>
        </w:rPr>
        <w:t>be transmitted</w:t>
      </w:r>
      <w:r>
        <w:rPr>
          <w:rFonts w:hint="eastAsia"/>
        </w:rPr>
        <w:t xml:space="preserve"> </w:t>
      </w:r>
      <w:r w:rsidR="00567F08">
        <w:rPr>
          <w:rFonts w:hint="eastAsia"/>
        </w:rPr>
        <w:t>on</w:t>
      </w:r>
      <w:r>
        <w:rPr>
          <w:rFonts w:hint="eastAsia"/>
        </w:rPr>
        <w:t xml:space="preserve"> NB-IoT </w:t>
      </w:r>
      <w:r w:rsidR="00567F08">
        <w:rPr>
          <w:rFonts w:hint="eastAsia"/>
        </w:rPr>
        <w:t>carrier</w:t>
      </w:r>
      <w:r>
        <w:rPr>
          <w:rFonts w:hint="eastAsia"/>
        </w:rPr>
        <w:t>.</w:t>
      </w:r>
      <w:r w:rsidR="00992BA3">
        <w:rPr>
          <w:rFonts w:hint="eastAsia"/>
        </w:rPr>
        <w:t xml:space="preserve"> </w:t>
      </w:r>
    </w:p>
    <w:p w:rsidR="005C38D3" w:rsidRDefault="00E038F6" w:rsidP="00754023">
      <w:pPr>
        <w:spacing w:after="120"/>
        <w:jc w:val="left"/>
      </w:pPr>
      <w:r>
        <w:rPr>
          <w:rFonts w:hint="eastAsia"/>
        </w:rPr>
        <w:t xml:space="preserve">To identify the position of </w:t>
      </w:r>
      <w:r w:rsidR="00A85F65">
        <w:rPr>
          <w:rFonts w:hint="eastAsia"/>
        </w:rPr>
        <w:t xml:space="preserve">REs of </w:t>
      </w:r>
      <w:r>
        <w:rPr>
          <w:rFonts w:hint="eastAsia"/>
        </w:rPr>
        <w:t>LTE</w:t>
      </w:r>
      <w:r w:rsidR="005C38D3">
        <w:rPr>
          <w:rFonts w:hint="eastAsia"/>
        </w:rPr>
        <w:t>-</w:t>
      </w:r>
      <w:r>
        <w:rPr>
          <w:rFonts w:hint="eastAsia"/>
        </w:rPr>
        <w:t>CRS, NB-UE may need to know the number of CRS ports</w:t>
      </w:r>
      <w:r w:rsidR="005B4790">
        <w:rPr>
          <w:rFonts w:hint="eastAsia"/>
        </w:rPr>
        <w:t xml:space="preserve"> </w:t>
      </w:r>
      <w:r w:rsidR="005B4790">
        <w:rPr>
          <w:rFonts w:ascii="ＭＳ 明朝" w:hAnsi="ＭＳ 明朝" w:hint="eastAsia"/>
        </w:rPr>
        <w:t xml:space="preserve">∊ </w:t>
      </w:r>
      <w:r w:rsidR="005B4790">
        <w:rPr>
          <w:rFonts w:hint="eastAsia"/>
        </w:rPr>
        <w:t xml:space="preserve">{1, 2, 4} </w:t>
      </w:r>
      <w:r>
        <w:rPr>
          <w:rFonts w:hint="eastAsia"/>
        </w:rPr>
        <w:t xml:space="preserve">and PCI of the </w:t>
      </w:r>
      <w:r w:rsidR="00567F08">
        <w:rPr>
          <w:rFonts w:hint="eastAsia"/>
        </w:rPr>
        <w:t>host</w:t>
      </w:r>
      <w:r>
        <w:rPr>
          <w:rFonts w:hint="eastAsia"/>
        </w:rPr>
        <w:t xml:space="preserve"> LTE cell.</w:t>
      </w:r>
      <w:r w:rsidR="00DB72D0">
        <w:rPr>
          <w:rFonts w:hint="eastAsia"/>
        </w:rPr>
        <w:t xml:space="preserve"> </w:t>
      </w:r>
      <w:r w:rsidR="005B4790">
        <w:rPr>
          <w:rFonts w:hint="eastAsia"/>
        </w:rPr>
        <w:t xml:space="preserve">Number of </w:t>
      </w:r>
      <w:r w:rsidR="00740D91">
        <w:rPr>
          <w:rFonts w:hint="eastAsia"/>
        </w:rPr>
        <w:t>RE</w:t>
      </w:r>
      <w:r w:rsidR="005B4790">
        <w:rPr>
          <w:rFonts w:hint="eastAsia"/>
        </w:rPr>
        <w:t>s</w:t>
      </w:r>
      <w:r w:rsidR="00740D91">
        <w:rPr>
          <w:rFonts w:hint="eastAsia"/>
        </w:rPr>
        <w:t xml:space="preserve"> </w:t>
      </w:r>
      <w:r w:rsidR="005B4790">
        <w:rPr>
          <w:rFonts w:hint="eastAsia"/>
        </w:rPr>
        <w:t>a</w:t>
      </w:r>
      <w:r w:rsidR="00DB72D0">
        <w:rPr>
          <w:rFonts w:hint="eastAsia"/>
        </w:rPr>
        <w:t>nd frequency shift of LTE-CRS</w:t>
      </w:r>
      <w:r w:rsidR="005917E7">
        <w:rPr>
          <w:rFonts w:hint="eastAsia"/>
        </w:rPr>
        <w:t xml:space="preserve"> </w:t>
      </w:r>
      <w:r w:rsidR="00DB72D0">
        <w:rPr>
          <w:rFonts w:hint="eastAsia"/>
        </w:rPr>
        <w:t xml:space="preserve">depends on </w:t>
      </w:r>
      <w:r w:rsidR="005B4790">
        <w:rPr>
          <w:rFonts w:hint="eastAsia"/>
        </w:rPr>
        <w:t xml:space="preserve">the number of CRS ports and </w:t>
      </w:r>
      <w:r w:rsidR="00E4398D">
        <w:rPr>
          <w:rFonts w:hint="eastAsia"/>
        </w:rPr>
        <w:t xml:space="preserve">PCI of the </w:t>
      </w:r>
      <w:r w:rsidR="00567F08">
        <w:rPr>
          <w:rFonts w:hint="eastAsia"/>
        </w:rPr>
        <w:t>host</w:t>
      </w:r>
      <w:r w:rsidR="00E4398D">
        <w:rPr>
          <w:rFonts w:hint="eastAsia"/>
        </w:rPr>
        <w:t xml:space="preserve"> LTE cell (</w:t>
      </w:r>
      <w:r w:rsidR="007F0EA6">
        <w:rPr>
          <w:rFonts w:hint="eastAsia"/>
        </w:rPr>
        <w:t>i.e.</w:t>
      </w:r>
      <w:r w:rsidR="00E4398D" w:rsidRPr="002E0C76">
        <w:rPr>
          <w:position w:val="-10"/>
        </w:rPr>
        <w:object w:dxaOrig="15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75pt;height:17.3pt" o:ole="">
            <v:imagedata r:id="rId9" o:title=""/>
          </v:shape>
          <o:OLEObject Type="Embed" ProgID="Equation.3" ShapeID="_x0000_i1025" DrawAspect="Content" ObjectID="_1514118465" r:id="rId10"/>
        </w:object>
      </w:r>
      <w:r w:rsidR="00E4398D">
        <w:rPr>
          <w:rFonts w:hint="eastAsia"/>
        </w:rPr>
        <w:t>)</w:t>
      </w:r>
      <w:r w:rsidR="005B4790">
        <w:rPr>
          <w:rFonts w:hint="eastAsia"/>
        </w:rPr>
        <w:t>, respectively</w:t>
      </w:r>
      <w:r w:rsidR="00DB72D0">
        <w:rPr>
          <w:rFonts w:hint="eastAsia"/>
        </w:rPr>
        <w:t>.</w:t>
      </w:r>
    </w:p>
    <w:p w:rsidR="005917E7" w:rsidRDefault="00A85F65" w:rsidP="00754023">
      <w:pPr>
        <w:spacing w:after="120"/>
        <w:jc w:val="left"/>
      </w:pPr>
      <w:r>
        <w:rPr>
          <w:rFonts w:hint="eastAsia"/>
        </w:rPr>
        <w:t>With regard to t</w:t>
      </w:r>
      <w:r w:rsidR="005C38D3">
        <w:rPr>
          <w:rFonts w:hint="eastAsia"/>
        </w:rPr>
        <w:t xml:space="preserve">he number of </w:t>
      </w:r>
      <w:r w:rsidR="0039550F">
        <w:rPr>
          <w:rFonts w:hint="eastAsia"/>
        </w:rPr>
        <w:t>LTE-</w:t>
      </w:r>
      <w:r w:rsidR="005C38D3">
        <w:rPr>
          <w:rFonts w:hint="eastAsia"/>
        </w:rPr>
        <w:t>CRS ports</w:t>
      </w:r>
      <w:r>
        <w:rPr>
          <w:rFonts w:hint="eastAsia"/>
        </w:rPr>
        <w:t>, it</w:t>
      </w:r>
      <w:r w:rsidR="005C38D3">
        <w:rPr>
          <w:rFonts w:hint="eastAsia"/>
        </w:rPr>
        <w:t xml:space="preserve"> </w:t>
      </w:r>
      <w:r w:rsidR="000F405D">
        <w:rPr>
          <w:rFonts w:hint="eastAsia"/>
        </w:rPr>
        <w:t xml:space="preserve">needs to be detected </w:t>
      </w:r>
      <w:r w:rsidR="005C38D3">
        <w:rPr>
          <w:rFonts w:hint="eastAsia"/>
        </w:rPr>
        <w:t xml:space="preserve">blindly </w:t>
      </w:r>
      <w:r w:rsidR="005B4790">
        <w:rPr>
          <w:rFonts w:hint="eastAsia"/>
        </w:rPr>
        <w:t>through decoding</w:t>
      </w:r>
      <w:r w:rsidR="00740D91">
        <w:rPr>
          <w:rFonts w:hint="eastAsia"/>
        </w:rPr>
        <w:t xml:space="preserve"> </w:t>
      </w:r>
      <w:r w:rsidR="00026FEB">
        <w:rPr>
          <w:rFonts w:hint="eastAsia"/>
        </w:rPr>
        <w:t>LTE-</w:t>
      </w:r>
      <w:r w:rsidR="00740D91">
        <w:rPr>
          <w:rFonts w:hint="eastAsia"/>
        </w:rPr>
        <w:t xml:space="preserve">PBCH </w:t>
      </w:r>
      <w:r w:rsidR="005C38D3">
        <w:rPr>
          <w:rFonts w:hint="eastAsia"/>
        </w:rPr>
        <w:t xml:space="preserve">of the </w:t>
      </w:r>
      <w:r w:rsidR="00567F08">
        <w:rPr>
          <w:rFonts w:hint="eastAsia"/>
        </w:rPr>
        <w:t>host</w:t>
      </w:r>
      <w:r w:rsidR="005C38D3">
        <w:rPr>
          <w:rFonts w:hint="eastAsia"/>
        </w:rPr>
        <w:t xml:space="preserve"> LTE cell</w:t>
      </w:r>
      <w:r>
        <w:rPr>
          <w:rFonts w:hint="eastAsia"/>
        </w:rPr>
        <w:t xml:space="preserve"> </w:t>
      </w:r>
      <w:r w:rsidR="000F405D">
        <w:rPr>
          <w:rFonts w:hint="eastAsia"/>
        </w:rPr>
        <w:t>but</w:t>
      </w:r>
      <w:r>
        <w:rPr>
          <w:rFonts w:hint="eastAsia"/>
        </w:rPr>
        <w:t xml:space="preserve"> </w:t>
      </w:r>
      <w:r w:rsidR="0039550F">
        <w:rPr>
          <w:rFonts w:hint="eastAsia"/>
        </w:rPr>
        <w:t>NB-UE</w:t>
      </w:r>
      <w:r w:rsidR="005B4790">
        <w:rPr>
          <w:rFonts w:hint="eastAsia"/>
        </w:rPr>
        <w:t xml:space="preserve"> cannot</w:t>
      </w:r>
      <w:r w:rsidR="00DB72D0">
        <w:rPr>
          <w:rFonts w:hint="eastAsia"/>
        </w:rPr>
        <w:t>. Therefore</w:t>
      </w:r>
      <w:r w:rsidR="0039550F">
        <w:rPr>
          <w:rFonts w:hint="eastAsia"/>
        </w:rPr>
        <w:t xml:space="preserve">, the number of CRS ports </w:t>
      </w:r>
      <w:r w:rsidR="000F405D">
        <w:rPr>
          <w:rFonts w:hint="eastAsia"/>
        </w:rPr>
        <w:t xml:space="preserve">of the </w:t>
      </w:r>
      <w:r w:rsidR="00567F08">
        <w:rPr>
          <w:rFonts w:hint="eastAsia"/>
        </w:rPr>
        <w:t>host</w:t>
      </w:r>
      <w:r w:rsidR="000F405D">
        <w:rPr>
          <w:rFonts w:hint="eastAsia"/>
        </w:rPr>
        <w:t xml:space="preserve"> LTE cell </w:t>
      </w:r>
      <w:r w:rsidR="0039550F">
        <w:rPr>
          <w:rFonts w:hint="eastAsia"/>
        </w:rPr>
        <w:t xml:space="preserve">would need to be </w:t>
      </w:r>
      <w:r w:rsidR="0039550F">
        <w:t>signaled</w:t>
      </w:r>
      <w:r w:rsidR="0039550F">
        <w:rPr>
          <w:rFonts w:hint="eastAsia"/>
        </w:rPr>
        <w:t xml:space="preserve"> to NB-UE.</w:t>
      </w:r>
    </w:p>
    <w:p w:rsidR="00DF61D1" w:rsidRDefault="00740D91" w:rsidP="00DF61D1">
      <w:pPr>
        <w:spacing w:after="120"/>
        <w:jc w:val="left"/>
      </w:pPr>
      <w:r>
        <w:rPr>
          <w:rFonts w:hint="eastAsia"/>
        </w:rPr>
        <w:t xml:space="preserve">With regard to </w:t>
      </w:r>
      <w:r w:rsidR="007466F8">
        <w:rPr>
          <w:rFonts w:hint="eastAsia"/>
        </w:rPr>
        <w:t xml:space="preserve">PCI of the </w:t>
      </w:r>
      <w:r w:rsidR="00567F08">
        <w:rPr>
          <w:rFonts w:hint="eastAsia"/>
        </w:rPr>
        <w:t>host</w:t>
      </w:r>
      <w:r w:rsidR="007466F8">
        <w:rPr>
          <w:rFonts w:hint="eastAsia"/>
        </w:rPr>
        <w:t xml:space="preserve"> LTE cell</w:t>
      </w:r>
      <w:r w:rsidR="00477630">
        <w:rPr>
          <w:rFonts w:hint="eastAsia"/>
        </w:rPr>
        <w:t xml:space="preserve"> (LTE-PCI hereafter), e.g.</w:t>
      </w:r>
      <w:r>
        <w:rPr>
          <w:rFonts w:hint="eastAsia"/>
        </w:rPr>
        <w:t xml:space="preserve"> i</w:t>
      </w:r>
      <w:r w:rsidR="00E038F6">
        <w:rPr>
          <w:rFonts w:hint="eastAsia"/>
        </w:rPr>
        <w:t>f the PCI of NB-IoT</w:t>
      </w:r>
      <w:r w:rsidR="006A1DDA">
        <w:rPr>
          <w:rFonts w:hint="eastAsia"/>
        </w:rPr>
        <w:t xml:space="preserve"> (NB-PCI hereafter)</w:t>
      </w:r>
      <w:r w:rsidR="0039550F">
        <w:rPr>
          <w:rFonts w:hint="eastAsia"/>
        </w:rPr>
        <w:t xml:space="preserve"> </w:t>
      </w:r>
      <w:r w:rsidR="005C1D55">
        <w:rPr>
          <w:rFonts w:hint="eastAsia"/>
        </w:rPr>
        <w:t>would be</w:t>
      </w:r>
      <w:r w:rsidR="00E038F6">
        <w:rPr>
          <w:rFonts w:hint="eastAsia"/>
        </w:rPr>
        <w:t xml:space="preserve"> identical to </w:t>
      </w:r>
      <w:r w:rsidR="00477630">
        <w:rPr>
          <w:rFonts w:hint="eastAsia"/>
        </w:rPr>
        <w:t>LTE-</w:t>
      </w:r>
      <w:r>
        <w:rPr>
          <w:rFonts w:hint="eastAsia"/>
        </w:rPr>
        <w:t>PCI</w:t>
      </w:r>
      <w:r w:rsidR="00E038F6">
        <w:rPr>
          <w:rFonts w:hint="eastAsia"/>
        </w:rPr>
        <w:t xml:space="preserve">, </w:t>
      </w:r>
      <w:r w:rsidR="00D34920">
        <w:rPr>
          <w:rFonts w:hint="eastAsia"/>
        </w:rPr>
        <w:t xml:space="preserve">frequency shift of LTE-CRS could be derived from NB-PCI. </w:t>
      </w:r>
      <w:r w:rsidR="00E038F6">
        <w:rPr>
          <w:rFonts w:hint="eastAsia"/>
        </w:rPr>
        <w:t xml:space="preserve">Otherwise, </w:t>
      </w:r>
      <w:r w:rsidR="00E4398D">
        <w:rPr>
          <w:rFonts w:hint="eastAsia"/>
        </w:rPr>
        <w:t xml:space="preserve">if </w:t>
      </w:r>
      <w:r w:rsidR="00A85F65">
        <w:rPr>
          <w:rFonts w:hint="eastAsia"/>
        </w:rPr>
        <w:t xml:space="preserve">NB-PCI </w:t>
      </w:r>
      <w:r w:rsidR="00E4398D">
        <w:rPr>
          <w:rFonts w:hint="eastAsia"/>
        </w:rPr>
        <w:t>c</w:t>
      </w:r>
      <w:r w:rsidR="00A85F65">
        <w:rPr>
          <w:rFonts w:hint="eastAsia"/>
        </w:rPr>
        <w:t xml:space="preserve">ould be independent from LTE-PCI, </w:t>
      </w:r>
      <w:r w:rsidR="0039550F">
        <w:rPr>
          <w:rFonts w:hint="eastAsia"/>
        </w:rPr>
        <w:t xml:space="preserve">NB-UE </w:t>
      </w:r>
      <w:r w:rsidR="00E4398D">
        <w:rPr>
          <w:rFonts w:hint="eastAsia"/>
        </w:rPr>
        <w:t xml:space="preserve">would </w:t>
      </w:r>
      <w:r w:rsidR="0039550F">
        <w:rPr>
          <w:rFonts w:hint="eastAsia"/>
        </w:rPr>
        <w:t xml:space="preserve">need to be </w:t>
      </w:r>
      <w:r w:rsidR="0039550F">
        <w:t>signaled</w:t>
      </w:r>
      <w:r w:rsidR="0039550F">
        <w:rPr>
          <w:rFonts w:hint="eastAsia"/>
        </w:rPr>
        <w:t xml:space="preserve"> with </w:t>
      </w:r>
      <w:r w:rsidR="00E4398D">
        <w:rPr>
          <w:rFonts w:hint="eastAsia"/>
        </w:rPr>
        <w:t>LTE-</w:t>
      </w:r>
      <w:r w:rsidR="00D34920">
        <w:rPr>
          <w:rFonts w:hint="eastAsia"/>
        </w:rPr>
        <w:t xml:space="preserve">PCI or </w:t>
      </w:r>
      <w:r w:rsidR="00E9483D">
        <w:rPr>
          <w:rFonts w:hint="eastAsia"/>
        </w:rPr>
        <w:t xml:space="preserve">frequency offset of </w:t>
      </w:r>
      <w:r w:rsidR="00E4398D">
        <w:rPr>
          <w:rFonts w:hint="eastAsia"/>
        </w:rPr>
        <w:t>LTE-</w:t>
      </w:r>
      <w:r w:rsidR="00E9483D">
        <w:rPr>
          <w:rFonts w:hint="eastAsia"/>
        </w:rPr>
        <w:t>CRS</w:t>
      </w:r>
      <w:r w:rsidR="000962AF">
        <w:rPr>
          <w:rFonts w:hint="eastAsia"/>
        </w:rPr>
        <w:t xml:space="preserve"> </w:t>
      </w:r>
      <w:r w:rsidR="00E038F6">
        <w:rPr>
          <w:rFonts w:hint="eastAsia"/>
        </w:rPr>
        <w:t xml:space="preserve">of </w:t>
      </w:r>
      <w:r w:rsidR="00567F08">
        <w:rPr>
          <w:rFonts w:hint="eastAsia"/>
        </w:rPr>
        <w:t>host</w:t>
      </w:r>
      <w:r w:rsidR="0039550F">
        <w:rPr>
          <w:rFonts w:hint="eastAsia"/>
        </w:rPr>
        <w:t xml:space="preserve"> </w:t>
      </w:r>
      <w:r w:rsidR="00E038F6">
        <w:rPr>
          <w:rFonts w:hint="eastAsia"/>
        </w:rPr>
        <w:t>LTE cell.</w:t>
      </w:r>
      <w:r>
        <w:rPr>
          <w:rFonts w:hint="eastAsia"/>
        </w:rPr>
        <w:t xml:space="preserve"> </w:t>
      </w:r>
      <w:r w:rsidR="00D159F0">
        <w:rPr>
          <w:rFonts w:hint="eastAsia"/>
        </w:rPr>
        <w:t>On the other hand, i</w:t>
      </w:r>
      <w:r>
        <w:rPr>
          <w:rFonts w:hint="eastAsia"/>
        </w:rPr>
        <w:t>f more than one NB-IoT carrier with different NB-PCI could be configured within a single LTE-band, it would not be possible that LTE</w:t>
      </w:r>
      <w:r w:rsidR="00D159F0">
        <w:rPr>
          <w:rFonts w:hint="eastAsia"/>
        </w:rPr>
        <w:t>-PCI</w:t>
      </w:r>
      <w:r>
        <w:rPr>
          <w:rFonts w:hint="eastAsia"/>
        </w:rPr>
        <w:t xml:space="preserve"> and NB-</w:t>
      </w:r>
      <w:r w:rsidR="00D159F0">
        <w:rPr>
          <w:rFonts w:hint="eastAsia"/>
        </w:rPr>
        <w:t>PCI</w:t>
      </w:r>
      <w:r>
        <w:rPr>
          <w:rFonts w:hint="eastAsia"/>
        </w:rPr>
        <w:t xml:space="preserve"> </w:t>
      </w:r>
      <w:r w:rsidR="00D159F0">
        <w:rPr>
          <w:rFonts w:hint="eastAsia"/>
        </w:rPr>
        <w:t>are always the same</w:t>
      </w:r>
      <w:r>
        <w:rPr>
          <w:rFonts w:hint="eastAsia"/>
        </w:rPr>
        <w:t>.</w:t>
      </w:r>
    </w:p>
    <w:p w:rsidR="005B4790" w:rsidRDefault="005B4790" w:rsidP="00DF61D1">
      <w:pPr>
        <w:spacing w:after="120"/>
        <w:jc w:val="left"/>
      </w:pPr>
    </w:p>
    <w:p w:rsidR="005B4790" w:rsidRDefault="00AA3780" w:rsidP="00DF61D1">
      <w:pPr>
        <w:spacing w:after="120"/>
        <w:jc w:val="left"/>
      </w:pPr>
      <w:r w:rsidRPr="00AA3780">
        <w:rPr>
          <w:noProof/>
        </w:rPr>
        <w:lastRenderedPageBreak/>
        <w:drawing>
          <wp:inline distT="0" distB="0" distL="0" distR="0" wp14:anchorId="2D25F21B" wp14:editId="23C5C0BD">
            <wp:extent cx="6120130" cy="3734139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3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790" w:rsidRDefault="00124349" w:rsidP="00DF61D1">
      <w:pPr>
        <w:spacing w:after="120"/>
        <w:jc w:val="left"/>
      </w:pPr>
      <w:r>
        <w:rPr>
          <w:rFonts w:hint="eastAsia"/>
        </w:rPr>
        <w:t>Figure 1: CRS REs</w:t>
      </w:r>
    </w:p>
    <w:p w:rsidR="005B4790" w:rsidRDefault="005B4790" w:rsidP="00DF61D1">
      <w:pPr>
        <w:spacing w:after="120"/>
        <w:jc w:val="left"/>
      </w:pPr>
    </w:p>
    <w:p w:rsidR="00DA0C39" w:rsidRDefault="00DA0C39" w:rsidP="00DA0C39">
      <w:pPr>
        <w:pStyle w:val="2"/>
        <w:tabs>
          <w:tab w:val="clear" w:pos="-285"/>
        </w:tabs>
        <w:ind w:left="567" w:right="200"/>
      </w:pPr>
      <w:r>
        <w:rPr>
          <w:rFonts w:hint="eastAsia"/>
          <w:lang w:eastAsia="ja-JP"/>
        </w:rPr>
        <w:t>MBSFN subframes</w:t>
      </w:r>
      <w:r>
        <w:rPr>
          <w:rFonts w:hint="eastAsia"/>
        </w:rPr>
        <w:t xml:space="preserve"> of LTE cell</w:t>
      </w:r>
    </w:p>
    <w:p w:rsidR="00740D91" w:rsidRDefault="00282C6A" w:rsidP="00DF61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MBSFN subframes may be configured to host LTE cell. </w:t>
      </w:r>
      <w:r w:rsidR="00DA0C39">
        <w:rPr>
          <w:rFonts w:hint="eastAsia"/>
          <w:lang w:val="en-GB"/>
        </w:rPr>
        <w:t>For in-band operation</w:t>
      </w:r>
      <w:r>
        <w:rPr>
          <w:rFonts w:hint="eastAsia"/>
          <w:lang w:val="en-GB"/>
        </w:rPr>
        <w:t xml:space="preserve"> of NB-IoT</w:t>
      </w:r>
      <w:r w:rsidR="00DA0C39">
        <w:rPr>
          <w:rFonts w:hint="eastAsia"/>
          <w:lang w:val="en-GB"/>
        </w:rPr>
        <w:t xml:space="preserve">, in </w:t>
      </w:r>
      <w:r w:rsidR="00927C3B">
        <w:rPr>
          <w:rFonts w:hint="eastAsia"/>
          <w:lang w:val="en-GB"/>
        </w:rPr>
        <w:t xml:space="preserve">subframes corresponding to </w:t>
      </w:r>
      <w:r w:rsidR="00DA0C39">
        <w:rPr>
          <w:rFonts w:hint="eastAsia"/>
          <w:lang w:val="en-GB"/>
        </w:rPr>
        <w:t xml:space="preserve">MBSFN subframes of </w:t>
      </w:r>
      <w:r w:rsidR="00567F08">
        <w:rPr>
          <w:rFonts w:hint="eastAsia"/>
          <w:lang w:val="en-GB"/>
        </w:rPr>
        <w:t>host</w:t>
      </w:r>
      <w:r w:rsidR="00DA0C39">
        <w:rPr>
          <w:rFonts w:hint="eastAsia"/>
          <w:lang w:val="en-GB"/>
        </w:rPr>
        <w:t xml:space="preserve"> LTE cell, PMCH</w:t>
      </w:r>
      <w:r w:rsidR="00740D91">
        <w:rPr>
          <w:rFonts w:hint="eastAsia"/>
          <w:lang w:val="en-GB"/>
        </w:rPr>
        <w:t xml:space="preserve"> </w:t>
      </w:r>
      <w:r w:rsidR="00536E1C">
        <w:rPr>
          <w:rFonts w:hint="eastAsia"/>
          <w:lang w:val="en-GB"/>
        </w:rPr>
        <w:t xml:space="preserve">of the </w:t>
      </w:r>
      <w:r w:rsidR="00567F08">
        <w:rPr>
          <w:rFonts w:hint="eastAsia"/>
          <w:lang w:val="en-GB"/>
        </w:rPr>
        <w:t>host</w:t>
      </w:r>
      <w:r w:rsidR="00536E1C">
        <w:rPr>
          <w:rFonts w:hint="eastAsia"/>
          <w:lang w:val="en-GB"/>
        </w:rPr>
        <w:t xml:space="preserve"> LTE cell </w:t>
      </w:r>
      <w:r w:rsidR="00362BEC">
        <w:rPr>
          <w:rFonts w:hint="eastAsia"/>
          <w:lang w:val="en-GB"/>
        </w:rPr>
        <w:t xml:space="preserve">would also be transmitted by host LTE cell within NB-IoT carrier </w:t>
      </w:r>
      <w:r w:rsidR="008B37F0">
        <w:rPr>
          <w:rFonts w:hint="eastAsia"/>
          <w:lang w:val="en-GB"/>
        </w:rPr>
        <w:t xml:space="preserve">because </w:t>
      </w:r>
      <w:r>
        <w:rPr>
          <w:rFonts w:hint="eastAsia"/>
          <w:lang w:val="en-GB"/>
        </w:rPr>
        <w:t>it</w:t>
      </w:r>
      <w:r w:rsidR="003F1CFC">
        <w:rPr>
          <w:rFonts w:hint="eastAsia"/>
          <w:lang w:val="en-GB"/>
        </w:rPr>
        <w:t xml:space="preserve"> </w:t>
      </w:r>
      <w:r w:rsidR="00D87E36">
        <w:rPr>
          <w:rFonts w:hint="eastAsia"/>
          <w:lang w:val="en-GB"/>
        </w:rPr>
        <w:t xml:space="preserve">spans whole </w:t>
      </w:r>
      <w:r w:rsidR="003F1CFC">
        <w:rPr>
          <w:rFonts w:hint="eastAsia"/>
          <w:lang w:val="en-GB"/>
        </w:rPr>
        <w:t>LTE system BW</w:t>
      </w:r>
      <w:r>
        <w:rPr>
          <w:rFonts w:hint="eastAsia"/>
          <w:lang w:val="en-GB"/>
        </w:rPr>
        <w:t xml:space="preserve"> (Figure 2)</w:t>
      </w:r>
      <w:r w:rsidR="008B37F0">
        <w:rPr>
          <w:rFonts w:hint="eastAsia"/>
          <w:lang w:val="en-GB"/>
        </w:rPr>
        <w:t>.</w:t>
      </w:r>
      <w:r w:rsidR="00DA0C39">
        <w:rPr>
          <w:rFonts w:hint="eastAsia"/>
          <w:lang w:val="en-GB"/>
        </w:rPr>
        <w:t xml:space="preserve"> </w:t>
      </w:r>
      <w:r w:rsidR="009B1E35">
        <w:rPr>
          <w:rFonts w:hint="eastAsia"/>
          <w:lang w:val="en-GB"/>
        </w:rPr>
        <w:t>N</w:t>
      </w:r>
      <w:r w:rsidR="00536E1C">
        <w:rPr>
          <w:rFonts w:hint="eastAsia"/>
          <w:lang w:val="en-GB"/>
        </w:rPr>
        <w:t>o NB-IoT signals / channels</w:t>
      </w:r>
      <w:r w:rsidR="00E9483D">
        <w:rPr>
          <w:rFonts w:hint="eastAsia"/>
          <w:lang w:val="en-GB"/>
        </w:rPr>
        <w:t xml:space="preserve"> </w:t>
      </w:r>
      <w:r w:rsidR="001106A0">
        <w:rPr>
          <w:rFonts w:hint="eastAsia"/>
          <w:lang w:val="en-GB"/>
        </w:rPr>
        <w:t>c</w:t>
      </w:r>
      <w:r w:rsidR="00DF61D1">
        <w:rPr>
          <w:rFonts w:hint="eastAsia"/>
          <w:lang w:val="en-GB"/>
        </w:rPr>
        <w:t xml:space="preserve">ould </w:t>
      </w:r>
      <w:r w:rsidR="001106A0">
        <w:rPr>
          <w:rFonts w:hint="eastAsia"/>
          <w:lang w:val="en-GB"/>
        </w:rPr>
        <w:t xml:space="preserve">be transmitted </w:t>
      </w:r>
      <w:r w:rsidR="00E9483D">
        <w:rPr>
          <w:rFonts w:hint="eastAsia"/>
          <w:lang w:val="en-GB"/>
        </w:rPr>
        <w:t xml:space="preserve">in </w:t>
      </w:r>
      <w:r w:rsidR="001106A0">
        <w:rPr>
          <w:rFonts w:hint="eastAsia"/>
          <w:lang w:val="en-GB"/>
        </w:rPr>
        <w:t xml:space="preserve">such </w:t>
      </w:r>
      <w:r w:rsidR="00E9483D">
        <w:rPr>
          <w:rFonts w:hint="eastAsia"/>
          <w:lang w:val="en-GB"/>
        </w:rPr>
        <w:t xml:space="preserve">subframes corresponding to MBSFN subframes of the </w:t>
      </w:r>
      <w:r w:rsidR="00567F08">
        <w:rPr>
          <w:rFonts w:hint="eastAsia"/>
          <w:lang w:val="en-GB"/>
        </w:rPr>
        <w:t>host</w:t>
      </w:r>
      <w:r w:rsidR="00E9483D">
        <w:rPr>
          <w:rFonts w:hint="eastAsia"/>
          <w:lang w:val="en-GB"/>
        </w:rPr>
        <w:t xml:space="preserve"> LTE cell</w:t>
      </w:r>
      <w:r w:rsidR="00536E1C">
        <w:rPr>
          <w:rFonts w:hint="eastAsia"/>
          <w:lang w:val="en-GB"/>
        </w:rPr>
        <w:t>.</w:t>
      </w:r>
    </w:p>
    <w:p w:rsidR="00222431" w:rsidRDefault="006A1DDA">
      <w:pPr>
        <w:spacing w:after="120"/>
        <w:jc w:val="left"/>
      </w:pPr>
      <w:r>
        <w:rPr>
          <w:rFonts w:hint="eastAsia"/>
          <w:lang w:val="en-GB"/>
        </w:rPr>
        <w:t>Therefore, i</w:t>
      </w:r>
      <w:r w:rsidR="00F3203B">
        <w:rPr>
          <w:rFonts w:hint="eastAsia"/>
          <w:lang w:val="en-GB"/>
        </w:rPr>
        <w:t xml:space="preserve">nforming </w:t>
      </w:r>
      <w:r w:rsidR="00F3203B">
        <w:rPr>
          <w:rFonts w:hint="eastAsia"/>
        </w:rPr>
        <w:t xml:space="preserve">NB-UE with MBSFN configuration of </w:t>
      </w:r>
      <w:r w:rsidR="00567F08">
        <w:rPr>
          <w:rFonts w:hint="eastAsia"/>
        </w:rPr>
        <w:t>host</w:t>
      </w:r>
      <w:r w:rsidR="00F3203B">
        <w:rPr>
          <w:rFonts w:hint="eastAsia"/>
        </w:rPr>
        <w:t xml:space="preserve"> LTE cell</w:t>
      </w:r>
      <w:r w:rsidR="00F3203B">
        <w:rPr>
          <w:rFonts w:hint="eastAsia"/>
          <w:lang w:val="en-GB"/>
        </w:rPr>
        <w:t xml:space="preserve"> </w:t>
      </w:r>
      <w:r w:rsidR="00740D91">
        <w:rPr>
          <w:rFonts w:hint="eastAsia"/>
          <w:lang w:val="en-GB"/>
        </w:rPr>
        <w:t xml:space="preserve">would be </w:t>
      </w:r>
      <w:r w:rsidR="00E4398D">
        <w:rPr>
          <w:rFonts w:hint="eastAsia"/>
          <w:lang w:val="en-GB"/>
        </w:rPr>
        <w:t>needed</w:t>
      </w:r>
      <w:r w:rsidR="00740D91">
        <w:rPr>
          <w:rFonts w:hint="eastAsia"/>
          <w:lang w:val="en-GB"/>
        </w:rPr>
        <w:t xml:space="preserve"> </w:t>
      </w:r>
      <w:r w:rsidR="00927C3B">
        <w:rPr>
          <w:rFonts w:hint="eastAsia"/>
          <w:lang w:val="en-GB"/>
        </w:rPr>
        <w:t xml:space="preserve">so that </w:t>
      </w:r>
      <w:r>
        <w:rPr>
          <w:rFonts w:hint="eastAsia"/>
          <w:lang w:val="en-GB"/>
        </w:rPr>
        <w:t xml:space="preserve">NB-UE </w:t>
      </w:r>
      <w:r w:rsidR="00927C3B">
        <w:rPr>
          <w:rFonts w:hint="eastAsia"/>
          <w:lang w:val="en-GB"/>
        </w:rPr>
        <w:t xml:space="preserve">could </w:t>
      </w:r>
      <w:r w:rsidR="009E0BDF">
        <w:rPr>
          <w:rFonts w:hint="eastAsia"/>
        </w:rPr>
        <w:t>behave</w:t>
      </w:r>
      <w:r w:rsidR="00536E1C">
        <w:rPr>
          <w:rFonts w:hint="eastAsia"/>
        </w:rPr>
        <w:t xml:space="preserve"> properly </w:t>
      </w:r>
      <w:r w:rsidR="00740D91">
        <w:rPr>
          <w:rFonts w:hint="eastAsia"/>
        </w:rPr>
        <w:t xml:space="preserve">in </w:t>
      </w:r>
      <w:r w:rsidR="0035609F">
        <w:rPr>
          <w:rFonts w:hint="eastAsia"/>
        </w:rPr>
        <w:t xml:space="preserve">subframes corresponding to </w:t>
      </w:r>
      <w:r w:rsidR="00536E1C">
        <w:rPr>
          <w:rFonts w:hint="eastAsia"/>
        </w:rPr>
        <w:t xml:space="preserve">MBSFN subframes of </w:t>
      </w:r>
      <w:r w:rsidR="00567F08">
        <w:rPr>
          <w:rFonts w:hint="eastAsia"/>
        </w:rPr>
        <w:t>host</w:t>
      </w:r>
      <w:r w:rsidR="00536E1C">
        <w:rPr>
          <w:rFonts w:hint="eastAsia"/>
        </w:rPr>
        <w:t xml:space="preserve"> LTE cell</w:t>
      </w:r>
      <w:r w:rsidR="00F3203B">
        <w:rPr>
          <w:rFonts w:hint="eastAsia"/>
        </w:rPr>
        <w:t>, e.g. to skip receiving downlink</w:t>
      </w:r>
      <w:r w:rsidR="000A416C">
        <w:rPr>
          <w:rFonts w:hint="eastAsia"/>
        </w:rPr>
        <w:t xml:space="preserve"> NB-IoT</w:t>
      </w:r>
      <w:r w:rsidR="00F3203B">
        <w:rPr>
          <w:rFonts w:hint="eastAsia"/>
        </w:rPr>
        <w:t xml:space="preserve"> signals/channels, </w:t>
      </w:r>
      <w:r w:rsidR="000A416C">
        <w:rPr>
          <w:rFonts w:hint="eastAsia"/>
        </w:rPr>
        <w:t>to skip accumulating repetitions</w:t>
      </w:r>
      <w:r w:rsidR="00927C3B">
        <w:rPr>
          <w:rFonts w:hint="eastAsia"/>
        </w:rPr>
        <w:t xml:space="preserve"> of NB-IoT signals/channels</w:t>
      </w:r>
      <w:r w:rsidR="00F3203B">
        <w:rPr>
          <w:rFonts w:hint="eastAsia"/>
        </w:rPr>
        <w:t>, etc</w:t>
      </w:r>
      <w:r w:rsidR="00E4398D">
        <w:rPr>
          <w:rFonts w:hint="eastAsia"/>
        </w:rPr>
        <w:t>.</w:t>
      </w:r>
    </w:p>
    <w:p w:rsidR="004B368B" w:rsidRDefault="004B368B">
      <w:pPr>
        <w:spacing w:after="120"/>
        <w:jc w:val="left"/>
      </w:pPr>
    </w:p>
    <w:p w:rsidR="00A70EAA" w:rsidRDefault="00282C6A">
      <w:pPr>
        <w:spacing w:after="120"/>
        <w:jc w:val="left"/>
      </w:pPr>
      <w:r w:rsidRPr="00282C6A">
        <w:rPr>
          <w:rFonts w:hint="eastAsia"/>
          <w:noProof/>
        </w:rPr>
        <w:drawing>
          <wp:inline distT="0" distB="0" distL="0" distR="0" wp14:anchorId="26B67D62" wp14:editId="41F4D79E">
            <wp:extent cx="6120130" cy="183065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3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EAA" w:rsidRDefault="00A70EAA">
      <w:pPr>
        <w:spacing w:after="120"/>
        <w:jc w:val="left"/>
      </w:pPr>
    </w:p>
    <w:p w:rsidR="00A70EAA" w:rsidRDefault="00A70EAA">
      <w:pPr>
        <w:spacing w:after="120"/>
        <w:jc w:val="left"/>
      </w:pPr>
      <w:r>
        <w:rPr>
          <w:rFonts w:hint="eastAsia"/>
        </w:rPr>
        <w:t xml:space="preserve">Figure </w:t>
      </w:r>
      <w:r w:rsidR="00282C6A">
        <w:rPr>
          <w:rFonts w:hint="eastAsia"/>
        </w:rPr>
        <w:t>2</w:t>
      </w:r>
      <w:r w:rsidR="004E434D">
        <w:rPr>
          <w:rFonts w:hint="eastAsia"/>
        </w:rPr>
        <w:t>: MBSF</w:t>
      </w:r>
      <w:r>
        <w:rPr>
          <w:rFonts w:hint="eastAsia"/>
        </w:rPr>
        <w:t>N subframe of LTE cell may be used for PMCH transmission</w:t>
      </w:r>
    </w:p>
    <w:p w:rsidR="00A70EAA" w:rsidRDefault="00A70EAA">
      <w:pPr>
        <w:spacing w:after="120"/>
        <w:jc w:val="left"/>
      </w:pPr>
    </w:p>
    <w:p w:rsidR="00E9483D" w:rsidRDefault="00222431" w:rsidP="00DF61D1">
      <w:pPr>
        <w:spacing w:after="120"/>
        <w:jc w:val="left"/>
      </w:pPr>
      <w:r>
        <w:rPr>
          <w:rFonts w:hint="eastAsia"/>
        </w:rPr>
        <w:t xml:space="preserve">If NB-UE </w:t>
      </w:r>
      <w:r w:rsidR="00F3203B">
        <w:rPr>
          <w:rFonts w:hint="eastAsia"/>
        </w:rPr>
        <w:t>would always s</w:t>
      </w:r>
      <w:r>
        <w:rPr>
          <w:rFonts w:hint="eastAsia"/>
        </w:rPr>
        <w:t xml:space="preserve">kip receiving downlink signals/channels in </w:t>
      </w:r>
      <w:r w:rsidR="0035609F">
        <w:rPr>
          <w:rFonts w:hint="eastAsia"/>
        </w:rPr>
        <w:t xml:space="preserve">subframes corresponding to </w:t>
      </w:r>
      <w:r>
        <w:rPr>
          <w:rFonts w:hint="eastAsia"/>
        </w:rPr>
        <w:t xml:space="preserve">MBSFN subframes of </w:t>
      </w:r>
      <w:r w:rsidR="00567F08">
        <w:rPr>
          <w:rFonts w:hint="eastAsia"/>
        </w:rPr>
        <w:t>host</w:t>
      </w:r>
      <w:r>
        <w:rPr>
          <w:rFonts w:hint="eastAsia"/>
        </w:rPr>
        <w:t xml:space="preserve"> LTE cell, </w:t>
      </w:r>
      <w:r w:rsidR="00567F08">
        <w:rPr>
          <w:rFonts w:hint="eastAsia"/>
        </w:rPr>
        <w:t>host</w:t>
      </w:r>
      <w:r w:rsidR="00927C3B">
        <w:rPr>
          <w:rFonts w:hint="eastAsia"/>
        </w:rPr>
        <w:t xml:space="preserve"> LTE cell </w:t>
      </w:r>
      <w:r w:rsidR="0066685C">
        <w:rPr>
          <w:rFonts w:hint="eastAsia"/>
        </w:rPr>
        <w:t>could</w:t>
      </w:r>
      <w:r w:rsidR="00927C3B">
        <w:rPr>
          <w:rFonts w:hint="eastAsia"/>
        </w:rPr>
        <w:t xml:space="preserve"> </w:t>
      </w:r>
      <w:r>
        <w:rPr>
          <w:rFonts w:hint="eastAsia"/>
        </w:rPr>
        <w:t xml:space="preserve">utilize whole BW </w:t>
      </w:r>
      <w:r w:rsidR="00927C3B">
        <w:rPr>
          <w:rFonts w:hint="eastAsia"/>
        </w:rPr>
        <w:t xml:space="preserve">for scheduling </w:t>
      </w:r>
      <w:r>
        <w:rPr>
          <w:rFonts w:hint="eastAsia"/>
        </w:rPr>
        <w:t>PDSCH</w:t>
      </w:r>
      <w:r w:rsidR="00927C3B">
        <w:rPr>
          <w:rFonts w:hint="eastAsia"/>
        </w:rPr>
        <w:t xml:space="preserve"> including RB(s) reserved for NB-IoT cell</w:t>
      </w:r>
      <w:r w:rsidR="00927C3B" w:rsidRPr="00927C3B">
        <w:rPr>
          <w:rFonts w:hint="eastAsia"/>
        </w:rPr>
        <w:t xml:space="preserve"> </w:t>
      </w:r>
      <w:r w:rsidR="00927C3B">
        <w:rPr>
          <w:rFonts w:hint="eastAsia"/>
        </w:rPr>
        <w:t>in MBSFN subframes</w:t>
      </w:r>
      <w:r w:rsidR="00AA3780">
        <w:rPr>
          <w:rFonts w:hint="eastAsia"/>
        </w:rPr>
        <w:t xml:space="preserve"> (F</w:t>
      </w:r>
      <w:r w:rsidR="00AA3780">
        <w:t>i</w:t>
      </w:r>
      <w:r w:rsidR="00AA3780">
        <w:rPr>
          <w:rFonts w:hint="eastAsia"/>
        </w:rPr>
        <w:t>gure 3 (b))</w:t>
      </w:r>
      <w:r>
        <w:rPr>
          <w:rFonts w:hint="eastAsia"/>
        </w:rPr>
        <w:t>.</w:t>
      </w:r>
    </w:p>
    <w:p w:rsidR="00AA3780" w:rsidRDefault="004B368B" w:rsidP="00DF61D1">
      <w:pPr>
        <w:spacing w:after="120"/>
        <w:jc w:val="left"/>
      </w:pPr>
      <w:r w:rsidRPr="004B368B">
        <w:rPr>
          <w:noProof/>
        </w:rPr>
        <w:lastRenderedPageBreak/>
        <w:drawing>
          <wp:inline distT="0" distB="0" distL="0" distR="0" wp14:anchorId="172DE881" wp14:editId="573D6039">
            <wp:extent cx="6120130" cy="2285798"/>
            <wp:effectExtent l="0" t="0" r="0" b="635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85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780" w:rsidRDefault="00AA3780" w:rsidP="00DF61D1">
      <w:pPr>
        <w:spacing w:after="120"/>
        <w:jc w:val="left"/>
      </w:pPr>
      <w:r>
        <w:rPr>
          <w:rFonts w:hint="eastAsia"/>
        </w:rPr>
        <w:t>Figure 3: LTE-PDSCH mapping in MBSFN subframes of host LTE cell</w:t>
      </w:r>
    </w:p>
    <w:p w:rsidR="00AA3780" w:rsidRPr="00AA3780" w:rsidRDefault="00AA3780" w:rsidP="00DF61D1">
      <w:pPr>
        <w:spacing w:after="120"/>
        <w:jc w:val="left"/>
      </w:pPr>
    </w:p>
    <w:p w:rsidR="00F11C4E" w:rsidRPr="00EB4B88" w:rsidRDefault="00FD72F7" w:rsidP="00F11C4E">
      <w:pPr>
        <w:pStyle w:val="1"/>
        <w:ind w:left="0" w:firstLine="0"/>
        <w:rPr>
          <w:lang w:eastAsia="ja-JP"/>
        </w:rPr>
      </w:pPr>
      <w:r>
        <w:rPr>
          <w:rFonts w:hint="eastAsia"/>
          <w:lang w:eastAsia="ja-JP"/>
        </w:rPr>
        <w:t>Summary</w:t>
      </w:r>
    </w:p>
    <w:p w:rsidR="00B67085" w:rsidRDefault="00FD6EA0" w:rsidP="0035609F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In this contribution, </w:t>
      </w:r>
      <w:r w:rsidR="000962AF">
        <w:rPr>
          <w:rFonts w:hint="eastAsia"/>
          <w:lang w:val="en-GB"/>
        </w:rPr>
        <w:t xml:space="preserve">some parameters of </w:t>
      </w:r>
      <w:r w:rsidR="00567F08">
        <w:rPr>
          <w:rFonts w:hint="eastAsia"/>
          <w:lang w:val="en-GB"/>
        </w:rPr>
        <w:t>host</w:t>
      </w:r>
      <w:r w:rsidR="000962AF">
        <w:rPr>
          <w:rFonts w:hint="eastAsia"/>
          <w:lang w:val="en-GB"/>
        </w:rPr>
        <w:t xml:space="preserve"> LTE cell</w:t>
      </w:r>
      <w:r>
        <w:rPr>
          <w:rFonts w:hint="eastAsia"/>
          <w:lang w:val="en-GB"/>
        </w:rPr>
        <w:t xml:space="preserve"> is discussed whether they need to be signalled to NB-IoT UEs.</w:t>
      </w:r>
    </w:p>
    <w:p w:rsidR="00FD6EA0" w:rsidRDefault="00992BA3" w:rsidP="0035609F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F</w:t>
      </w:r>
      <w:r w:rsidR="00FD6EA0">
        <w:rPr>
          <w:rFonts w:hint="eastAsia"/>
          <w:lang w:val="en-GB"/>
        </w:rPr>
        <w:t xml:space="preserve">ollowing parameters of </w:t>
      </w:r>
      <w:r w:rsidR="00567F08">
        <w:rPr>
          <w:rFonts w:hint="eastAsia"/>
          <w:lang w:val="en-GB"/>
        </w:rPr>
        <w:t>host</w:t>
      </w:r>
      <w:r w:rsidR="00FD6EA0">
        <w:rPr>
          <w:rFonts w:hint="eastAsia"/>
          <w:lang w:val="en-GB"/>
        </w:rPr>
        <w:t xml:space="preserve"> LTE cell </w:t>
      </w:r>
      <w:r w:rsidR="00122933">
        <w:rPr>
          <w:rFonts w:hint="eastAsia"/>
          <w:lang w:val="en-GB"/>
        </w:rPr>
        <w:t xml:space="preserve">would be candidates needed </w:t>
      </w:r>
      <w:r w:rsidR="00FD6EA0">
        <w:rPr>
          <w:rFonts w:hint="eastAsia"/>
          <w:lang w:val="en-GB"/>
        </w:rPr>
        <w:t>to be signalled to NB-IoT UEs:</w:t>
      </w:r>
    </w:p>
    <w:p w:rsidR="00FD6EA0" w:rsidRPr="00D063CD" w:rsidRDefault="00FD6EA0" w:rsidP="0035609F">
      <w:pPr>
        <w:pStyle w:val="ae"/>
        <w:numPr>
          <w:ilvl w:val="0"/>
          <w:numId w:val="50"/>
        </w:numPr>
        <w:spacing w:after="120"/>
        <w:ind w:leftChars="0"/>
        <w:jc w:val="left"/>
        <w:rPr>
          <w:lang w:val="en-GB"/>
        </w:rPr>
      </w:pPr>
      <w:r w:rsidRPr="00D063CD">
        <w:rPr>
          <w:lang w:val="en-GB"/>
        </w:rPr>
        <w:t>The number of CRS port</w:t>
      </w:r>
    </w:p>
    <w:p w:rsidR="00FD6EA0" w:rsidRPr="00D063CD" w:rsidRDefault="00FD6EA0" w:rsidP="0035609F">
      <w:pPr>
        <w:pStyle w:val="ae"/>
        <w:numPr>
          <w:ilvl w:val="0"/>
          <w:numId w:val="50"/>
        </w:numPr>
        <w:spacing w:after="120"/>
        <w:ind w:leftChars="0"/>
        <w:jc w:val="left"/>
        <w:rPr>
          <w:lang w:val="en-GB"/>
        </w:rPr>
      </w:pPr>
      <w:r w:rsidRPr="00D063CD">
        <w:rPr>
          <w:lang w:val="en-GB"/>
        </w:rPr>
        <w:t>Frequency shift of CRS</w:t>
      </w:r>
      <w:r w:rsidR="0059617E">
        <w:rPr>
          <w:rFonts w:hint="eastAsia"/>
          <w:lang w:val="en-GB"/>
        </w:rPr>
        <w:t xml:space="preserve"> (or PCI)</w:t>
      </w:r>
    </w:p>
    <w:p w:rsidR="00FD6EA0" w:rsidRPr="00D063CD" w:rsidRDefault="00FD6EA0" w:rsidP="0035609F">
      <w:pPr>
        <w:pStyle w:val="ae"/>
        <w:numPr>
          <w:ilvl w:val="0"/>
          <w:numId w:val="50"/>
        </w:numPr>
        <w:spacing w:after="120"/>
        <w:ind w:leftChars="0"/>
        <w:jc w:val="left"/>
        <w:rPr>
          <w:lang w:val="en-GB"/>
        </w:rPr>
      </w:pPr>
      <w:r w:rsidRPr="00D063CD">
        <w:rPr>
          <w:lang w:val="en-GB"/>
        </w:rPr>
        <w:t>MBSFN configuration</w:t>
      </w:r>
    </w:p>
    <w:p w:rsidR="00715490" w:rsidRDefault="00715490" w:rsidP="00715490">
      <w:pPr>
        <w:pStyle w:val="1"/>
        <w:ind w:left="0" w:firstLine="0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715490" w:rsidRPr="00243A99" w:rsidRDefault="00715490" w:rsidP="00715490">
      <w:pPr>
        <w:spacing w:after="120"/>
        <w:jc w:val="left"/>
      </w:pPr>
      <w:r>
        <w:rPr>
          <w:rFonts w:hint="eastAsia"/>
          <w:lang w:val="en-GB"/>
        </w:rPr>
        <w:t xml:space="preserve">[1] </w:t>
      </w:r>
      <w:r w:rsidR="00FA22AF">
        <w:rPr>
          <w:rFonts w:hint="eastAsia"/>
          <w:lang w:val="en-GB"/>
        </w:rPr>
        <w:t>TS36.211</w:t>
      </w:r>
    </w:p>
    <w:sectPr w:rsidR="00715490" w:rsidRPr="00243A99" w:rsidSect="00B07FC9">
      <w:footerReference w:type="even" r:id="rId14"/>
      <w:footerReference w:type="default" r:id="rId15"/>
      <w:footerReference w:type="first" r:id="rId16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253" w:rsidRDefault="00853253" w:rsidP="00FE4763">
      <w:pPr>
        <w:spacing w:after="120"/>
      </w:pPr>
      <w:r>
        <w:separator/>
      </w:r>
    </w:p>
  </w:endnote>
  <w:endnote w:type="continuationSeparator" w:id="0">
    <w:p w:rsidR="00853253" w:rsidRDefault="00853253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253" w:rsidRDefault="00853253" w:rsidP="00FE4763">
      <w:pPr>
        <w:spacing w:after="120"/>
      </w:pPr>
      <w:r>
        <w:separator/>
      </w:r>
    </w:p>
  </w:footnote>
  <w:footnote w:type="continuationSeparator" w:id="0">
    <w:p w:rsidR="00853253" w:rsidRDefault="00853253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BD2AB9"/>
    <w:multiLevelType w:val="hybridMultilevel"/>
    <w:tmpl w:val="32925118"/>
    <w:lvl w:ilvl="0" w:tplc="DC1839B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ＭＳ 明朝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8">
    <w:nsid w:val="365A4982"/>
    <w:multiLevelType w:val="hybridMultilevel"/>
    <w:tmpl w:val="3918B82A"/>
    <w:lvl w:ilvl="0" w:tplc="1B76080C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B0F3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9A91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4CB4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A829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72ED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F0D4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85830"/>
    <w:multiLevelType w:val="hybridMultilevel"/>
    <w:tmpl w:val="C8389A3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E582332"/>
    <w:multiLevelType w:val="hybridMultilevel"/>
    <w:tmpl w:val="BF4E9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>
    <w:nsid w:val="657C1E1F"/>
    <w:multiLevelType w:val="hybridMultilevel"/>
    <w:tmpl w:val="A072E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817145A"/>
    <w:multiLevelType w:val="hybridMultilevel"/>
    <w:tmpl w:val="94E6CA48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A0C76D4"/>
    <w:multiLevelType w:val="hybridMultilevel"/>
    <w:tmpl w:val="006EF06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45"/>
  </w:num>
  <w:num w:numId="5">
    <w:abstractNumId w:val="7"/>
  </w:num>
  <w:num w:numId="6">
    <w:abstractNumId w:val="4"/>
  </w:num>
  <w:num w:numId="7">
    <w:abstractNumId w:val="27"/>
  </w:num>
  <w:num w:numId="8">
    <w:abstractNumId w:val="29"/>
  </w:num>
  <w:num w:numId="9">
    <w:abstractNumId w:val="23"/>
  </w:num>
  <w:num w:numId="10">
    <w:abstractNumId w:val="6"/>
  </w:num>
  <w:num w:numId="11">
    <w:abstractNumId w:val="26"/>
  </w:num>
  <w:num w:numId="12">
    <w:abstractNumId w:val="22"/>
  </w:num>
  <w:num w:numId="13">
    <w:abstractNumId w:val="36"/>
  </w:num>
  <w:num w:numId="14">
    <w:abstractNumId w:val="9"/>
  </w:num>
  <w:num w:numId="15">
    <w:abstractNumId w:val="11"/>
  </w:num>
  <w:num w:numId="16">
    <w:abstractNumId w:val="42"/>
  </w:num>
  <w:num w:numId="17">
    <w:abstractNumId w:val="14"/>
  </w:num>
  <w:num w:numId="18">
    <w:abstractNumId w:val="30"/>
  </w:num>
  <w:num w:numId="19">
    <w:abstractNumId w:val="17"/>
  </w:num>
  <w:num w:numId="20">
    <w:abstractNumId w:val="17"/>
  </w:num>
  <w:num w:numId="21">
    <w:abstractNumId w:val="17"/>
  </w:num>
  <w:num w:numId="22">
    <w:abstractNumId w:val="0"/>
  </w:num>
  <w:num w:numId="23">
    <w:abstractNumId w:val="28"/>
  </w:num>
  <w:num w:numId="24">
    <w:abstractNumId w:val="43"/>
  </w:num>
  <w:num w:numId="25">
    <w:abstractNumId w:val="33"/>
  </w:num>
  <w:num w:numId="26">
    <w:abstractNumId w:val="1"/>
  </w:num>
  <w:num w:numId="27">
    <w:abstractNumId w:val="46"/>
  </w:num>
  <w:num w:numId="28">
    <w:abstractNumId w:val="41"/>
  </w:num>
  <w:num w:numId="29">
    <w:abstractNumId w:val="12"/>
  </w:num>
  <w:num w:numId="30">
    <w:abstractNumId w:val="3"/>
  </w:num>
  <w:num w:numId="31">
    <w:abstractNumId w:val="5"/>
  </w:num>
  <w:num w:numId="32">
    <w:abstractNumId w:val="40"/>
  </w:num>
  <w:num w:numId="33">
    <w:abstractNumId w:val="34"/>
  </w:num>
  <w:num w:numId="34">
    <w:abstractNumId w:val="25"/>
  </w:num>
  <w:num w:numId="35">
    <w:abstractNumId w:val="19"/>
  </w:num>
  <w:num w:numId="36">
    <w:abstractNumId w:val="8"/>
  </w:num>
  <w:num w:numId="37">
    <w:abstractNumId w:val="2"/>
  </w:num>
  <w:num w:numId="38">
    <w:abstractNumId w:val="13"/>
  </w:num>
  <w:num w:numId="39">
    <w:abstractNumId w:val="32"/>
  </w:num>
  <w:num w:numId="40">
    <w:abstractNumId w:val="31"/>
  </w:num>
  <w:num w:numId="41">
    <w:abstractNumId w:val="20"/>
  </w:num>
  <w:num w:numId="42">
    <w:abstractNumId w:val="15"/>
  </w:num>
  <w:num w:numId="43">
    <w:abstractNumId w:val="16"/>
  </w:num>
  <w:num w:numId="44">
    <w:abstractNumId w:val="37"/>
  </w:num>
  <w:num w:numId="45">
    <w:abstractNumId w:val="20"/>
  </w:num>
  <w:num w:numId="46">
    <w:abstractNumId w:val="15"/>
  </w:num>
  <w:num w:numId="47">
    <w:abstractNumId w:val="39"/>
  </w:num>
  <w:num w:numId="48">
    <w:abstractNumId w:val="44"/>
  </w:num>
  <w:num w:numId="49">
    <w:abstractNumId w:val="35"/>
  </w:num>
  <w:num w:numId="50">
    <w:abstractNumId w:val="10"/>
  </w:num>
  <w:num w:numId="51">
    <w:abstractNumId w:val="18"/>
  </w:num>
  <w:num w:numId="52">
    <w:abstractNumId w:val="3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sin Awad">
    <w15:presenceInfo w15:providerId="AD" w15:userId="S-1-5-21-2635421017-2475033011-1587638462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51CF"/>
    <w:rsid w:val="000356B1"/>
    <w:rsid w:val="00036F61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90DF6"/>
    <w:rsid w:val="0009401A"/>
    <w:rsid w:val="00095959"/>
    <w:rsid w:val="00096071"/>
    <w:rsid w:val="000962AF"/>
    <w:rsid w:val="000A00EB"/>
    <w:rsid w:val="000A06EB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0F405D"/>
    <w:rsid w:val="00100A11"/>
    <w:rsid w:val="00100C59"/>
    <w:rsid w:val="00100F0F"/>
    <w:rsid w:val="00100FEC"/>
    <w:rsid w:val="00102669"/>
    <w:rsid w:val="00102EC3"/>
    <w:rsid w:val="00105957"/>
    <w:rsid w:val="00106581"/>
    <w:rsid w:val="00106880"/>
    <w:rsid w:val="00107AF4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2933"/>
    <w:rsid w:val="0012310A"/>
    <w:rsid w:val="0012421E"/>
    <w:rsid w:val="00124349"/>
    <w:rsid w:val="001249C6"/>
    <w:rsid w:val="001256E4"/>
    <w:rsid w:val="001270AA"/>
    <w:rsid w:val="00131F23"/>
    <w:rsid w:val="00133647"/>
    <w:rsid w:val="0013368E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D59"/>
    <w:rsid w:val="00182FC2"/>
    <w:rsid w:val="001900B8"/>
    <w:rsid w:val="0019184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BA9"/>
    <w:rsid w:val="001A4170"/>
    <w:rsid w:val="001A4C18"/>
    <w:rsid w:val="001A4C4B"/>
    <w:rsid w:val="001A4CAC"/>
    <w:rsid w:val="001A4D4F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687D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6D41"/>
    <w:rsid w:val="00217A03"/>
    <w:rsid w:val="00217C1E"/>
    <w:rsid w:val="00221656"/>
    <w:rsid w:val="00222431"/>
    <w:rsid w:val="00222F6A"/>
    <w:rsid w:val="00222F7B"/>
    <w:rsid w:val="002230A2"/>
    <w:rsid w:val="00223330"/>
    <w:rsid w:val="002237E0"/>
    <w:rsid w:val="00225765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9"/>
    <w:rsid w:val="002626C4"/>
    <w:rsid w:val="00262FB7"/>
    <w:rsid w:val="0026362C"/>
    <w:rsid w:val="002636A6"/>
    <w:rsid w:val="002644FA"/>
    <w:rsid w:val="00265A31"/>
    <w:rsid w:val="00265D6C"/>
    <w:rsid w:val="002719D9"/>
    <w:rsid w:val="002720CF"/>
    <w:rsid w:val="0027308E"/>
    <w:rsid w:val="002738B3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D83"/>
    <w:rsid w:val="00291EE3"/>
    <w:rsid w:val="00292043"/>
    <w:rsid w:val="002941A9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1BA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D15"/>
    <w:rsid w:val="00311DEB"/>
    <w:rsid w:val="00313741"/>
    <w:rsid w:val="0031395F"/>
    <w:rsid w:val="003151B9"/>
    <w:rsid w:val="003154DC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444C"/>
    <w:rsid w:val="00344C09"/>
    <w:rsid w:val="00345DE6"/>
    <w:rsid w:val="00346264"/>
    <w:rsid w:val="00350664"/>
    <w:rsid w:val="0035150F"/>
    <w:rsid w:val="003518C2"/>
    <w:rsid w:val="00351C87"/>
    <w:rsid w:val="00351CD8"/>
    <w:rsid w:val="003527C6"/>
    <w:rsid w:val="00352A2B"/>
    <w:rsid w:val="003530DB"/>
    <w:rsid w:val="00353508"/>
    <w:rsid w:val="00353987"/>
    <w:rsid w:val="003547D7"/>
    <w:rsid w:val="00354DA1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2C99"/>
    <w:rsid w:val="00372FBA"/>
    <w:rsid w:val="00373E28"/>
    <w:rsid w:val="003750F6"/>
    <w:rsid w:val="003764AB"/>
    <w:rsid w:val="00377976"/>
    <w:rsid w:val="003804F6"/>
    <w:rsid w:val="00381219"/>
    <w:rsid w:val="00382EE7"/>
    <w:rsid w:val="00385A96"/>
    <w:rsid w:val="00385BA7"/>
    <w:rsid w:val="003860DD"/>
    <w:rsid w:val="003868F5"/>
    <w:rsid w:val="003873C7"/>
    <w:rsid w:val="00387DA4"/>
    <w:rsid w:val="00390A4E"/>
    <w:rsid w:val="003923AB"/>
    <w:rsid w:val="00393D8A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6CE"/>
    <w:rsid w:val="003E2A29"/>
    <w:rsid w:val="003E360E"/>
    <w:rsid w:val="003E5C0C"/>
    <w:rsid w:val="003E5C8C"/>
    <w:rsid w:val="003E74A8"/>
    <w:rsid w:val="003F1CFC"/>
    <w:rsid w:val="003F263A"/>
    <w:rsid w:val="003F2FD4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7B4A"/>
    <w:rsid w:val="00410CFD"/>
    <w:rsid w:val="00410EBA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3397"/>
    <w:rsid w:val="004343B3"/>
    <w:rsid w:val="0043450D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642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2F47"/>
    <w:rsid w:val="004830B9"/>
    <w:rsid w:val="0048322B"/>
    <w:rsid w:val="00483D82"/>
    <w:rsid w:val="004853B2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1428"/>
    <w:rsid w:val="004A3623"/>
    <w:rsid w:val="004A5D19"/>
    <w:rsid w:val="004A6402"/>
    <w:rsid w:val="004B06D5"/>
    <w:rsid w:val="004B090F"/>
    <w:rsid w:val="004B248F"/>
    <w:rsid w:val="004B368B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60AD"/>
    <w:rsid w:val="00507581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416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62032"/>
    <w:rsid w:val="005622D5"/>
    <w:rsid w:val="005624C2"/>
    <w:rsid w:val="0056645B"/>
    <w:rsid w:val="00566FBA"/>
    <w:rsid w:val="005672BF"/>
    <w:rsid w:val="00567F08"/>
    <w:rsid w:val="0057118E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617E"/>
    <w:rsid w:val="00597F29"/>
    <w:rsid w:val="005A2068"/>
    <w:rsid w:val="005A209A"/>
    <w:rsid w:val="005A24F1"/>
    <w:rsid w:val="005A3DE6"/>
    <w:rsid w:val="005A4601"/>
    <w:rsid w:val="005A4983"/>
    <w:rsid w:val="005A50FC"/>
    <w:rsid w:val="005A6CCF"/>
    <w:rsid w:val="005B1014"/>
    <w:rsid w:val="005B111D"/>
    <w:rsid w:val="005B2D26"/>
    <w:rsid w:val="005B4790"/>
    <w:rsid w:val="005B49C8"/>
    <w:rsid w:val="005B4B8C"/>
    <w:rsid w:val="005B4ECE"/>
    <w:rsid w:val="005C16F4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F91"/>
    <w:rsid w:val="00643243"/>
    <w:rsid w:val="00645E19"/>
    <w:rsid w:val="006470CB"/>
    <w:rsid w:val="00647342"/>
    <w:rsid w:val="0065111B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6685C"/>
    <w:rsid w:val="00670742"/>
    <w:rsid w:val="0067091C"/>
    <w:rsid w:val="00671425"/>
    <w:rsid w:val="00671E98"/>
    <w:rsid w:val="00672C37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DE3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54C3"/>
    <w:rsid w:val="006A5DB8"/>
    <w:rsid w:val="006B06C8"/>
    <w:rsid w:val="006B2356"/>
    <w:rsid w:val="006B2B0B"/>
    <w:rsid w:val="006B36B1"/>
    <w:rsid w:val="006B5E2A"/>
    <w:rsid w:val="006B621A"/>
    <w:rsid w:val="006B647F"/>
    <w:rsid w:val="006C0DB2"/>
    <w:rsid w:val="006C191D"/>
    <w:rsid w:val="006C2E38"/>
    <w:rsid w:val="006C3043"/>
    <w:rsid w:val="006C60BF"/>
    <w:rsid w:val="006C685C"/>
    <w:rsid w:val="006C6D44"/>
    <w:rsid w:val="006C6DF4"/>
    <w:rsid w:val="006C70EF"/>
    <w:rsid w:val="006D1B25"/>
    <w:rsid w:val="006D1DA3"/>
    <w:rsid w:val="006D4D33"/>
    <w:rsid w:val="006D5468"/>
    <w:rsid w:val="006E2274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20544"/>
    <w:rsid w:val="00720737"/>
    <w:rsid w:val="007211E1"/>
    <w:rsid w:val="0072123F"/>
    <w:rsid w:val="00721B8F"/>
    <w:rsid w:val="007225E1"/>
    <w:rsid w:val="007238DF"/>
    <w:rsid w:val="007245C0"/>
    <w:rsid w:val="00724EAD"/>
    <w:rsid w:val="007256E0"/>
    <w:rsid w:val="00725E69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68C0"/>
    <w:rsid w:val="00737CA6"/>
    <w:rsid w:val="00740D91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4AF4"/>
    <w:rsid w:val="00785BA8"/>
    <w:rsid w:val="00787740"/>
    <w:rsid w:val="00787DA4"/>
    <w:rsid w:val="00790BDB"/>
    <w:rsid w:val="00793189"/>
    <w:rsid w:val="007932BF"/>
    <w:rsid w:val="0079373F"/>
    <w:rsid w:val="0079403E"/>
    <w:rsid w:val="00794AE2"/>
    <w:rsid w:val="00795340"/>
    <w:rsid w:val="00795BA6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D049F"/>
    <w:rsid w:val="007D0C07"/>
    <w:rsid w:val="007D1F01"/>
    <w:rsid w:val="007D2298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12D3"/>
    <w:rsid w:val="007F23E8"/>
    <w:rsid w:val="007F426E"/>
    <w:rsid w:val="007F517A"/>
    <w:rsid w:val="007F6B7B"/>
    <w:rsid w:val="007F6EC3"/>
    <w:rsid w:val="0080089F"/>
    <w:rsid w:val="00801B1D"/>
    <w:rsid w:val="0080221F"/>
    <w:rsid w:val="00803CED"/>
    <w:rsid w:val="00803DE3"/>
    <w:rsid w:val="0080613F"/>
    <w:rsid w:val="0080637B"/>
    <w:rsid w:val="008070B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DEB"/>
    <w:rsid w:val="008312D8"/>
    <w:rsid w:val="00831826"/>
    <w:rsid w:val="00833EF7"/>
    <w:rsid w:val="008357D5"/>
    <w:rsid w:val="0084072F"/>
    <w:rsid w:val="00840DF7"/>
    <w:rsid w:val="008417D2"/>
    <w:rsid w:val="0084300B"/>
    <w:rsid w:val="00843CFE"/>
    <w:rsid w:val="00843E4F"/>
    <w:rsid w:val="00850380"/>
    <w:rsid w:val="008504EB"/>
    <w:rsid w:val="0085059B"/>
    <w:rsid w:val="008508CF"/>
    <w:rsid w:val="00851757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659A"/>
    <w:rsid w:val="008B6F63"/>
    <w:rsid w:val="008C006C"/>
    <w:rsid w:val="008C04CA"/>
    <w:rsid w:val="008C0692"/>
    <w:rsid w:val="008C0774"/>
    <w:rsid w:val="008C21F6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21D8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B7D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7150D"/>
    <w:rsid w:val="00973C8B"/>
    <w:rsid w:val="0097407B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37F8"/>
    <w:rsid w:val="009856E3"/>
    <w:rsid w:val="00985C49"/>
    <w:rsid w:val="0098724B"/>
    <w:rsid w:val="0099118B"/>
    <w:rsid w:val="009915FD"/>
    <w:rsid w:val="009929FE"/>
    <w:rsid w:val="00992BA3"/>
    <w:rsid w:val="009933C3"/>
    <w:rsid w:val="00993C06"/>
    <w:rsid w:val="009959E8"/>
    <w:rsid w:val="00996530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35"/>
    <w:rsid w:val="009B1E62"/>
    <w:rsid w:val="009B233B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EE2"/>
    <w:rsid w:val="009E0BDF"/>
    <w:rsid w:val="009E1D92"/>
    <w:rsid w:val="009E2D8A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4BCE"/>
    <w:rsid w:val="009F4DFF"/>
    <w:rsid w:val="009F556C"/>
    <w:rsid w:val="009F5A97"/>
    <w:rsid w:val="009F7853"/>
    <w:rsid w:val="00A011D3"/>
    <w:rsid w:val="00A0265D"/>
    <w:rsid w:val="00A04AFC"/>
    <w:rsid w:val="00A05122"/>
    <w:rsid w:val="00A07A46"/>
    <w:rsid w:val="00A12CE2"/>
    <w:rsid w:val="00A135A1"/>
    <w:rsid w:val="00A135D7"/>
    <w:rsid w:val="00A14AFE"/>
    <w:rsid w:val="00A16C97"/>
    <w:rsid w:val="00A16F25"/>
    <w:rsid w:val="00A21BB8"/>
    <w:rsid w:val="00A22014"/>
    <w:rsid w:val="00A2268A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36A"/>
    <w:rsid w:val="00A35496"/>
    <w:rsid w:val="00A354B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5F65"/>
    <w:rsid w:val="00A86319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A0AF3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96C"/>
    <w:rsid w:val="00AB1220"/>
    <w:rsid w:val="00AB1727"/>
    <w:rsid w:val="00AB1802"/>
    <w:rsid w:val="00AB3CF7"/>
    <w:rsid w:val="00AB5316"/>
    <w:rsid w:val="00AB53A2"/>
    <w:rsid w:val="00AB5847"/>
    <w:rsid w:val="00AB686D"/>
    <w:rsid w:val="00AB6AC1"/>
    <w:rsid w:val="00AC0898"/>
    <w:rsid w:val="00AC0A73"/>
    <w:rsid w:val="00AC1439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DA7"/>
    <w:rsid w:val="00AE3581"/>
    <w:rsid w:val="00AE38D4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596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3B72"/>
    <w:rsid w:val="00B659BE"/>
    <w:rsid w:val="00B662DF"/>
    <w:rsid w:val="00B67085"/>
    <w:rsid w:val="00B67892"/>
    <w:rsid w:val="00B708A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1527"/>
    <w:rsid w:val="00BC1A7C"/>
    <w:rsid w:val="00BC1A97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2D7D"/>
    <w:rsid w:val="00BF3300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0375"/>
    <w:rsid w:val="00C62531"/>
    <w:rsid w:val="00C62908"/>
    <w:rsid w:val="00C640D8"/>
    <w:rsid w:val="00C6568B"/>
    <w:rsid w:val="00C65FC4"/>
    <w:rsid w:val="00C66584"/>
    <w:rsid w:val="00C67988"/>
    <w:rsid w:val="00C71BC0"/>
    <w:rsid w:val="00C73849"/>
    <w:rsid w:val="00C75F9E"/>
    <w:rsid w:val="00C8115F"/>
    <w:rsid w:val="00C811FF"/>
    <w:rsid w:val="00C8239C"/>
    <w:rsid w:val="00C83371"/>
    <w:rsid w:val="00C851D8"/>
    <w:rsid w:val="00C861DB"/>
    <w:rsid w:val="00C869C3"/>
    <w:rsid w:val="00C86E8E"/>
    <w:rsid w:val="00C907F0"/>
    <w:rsid w:val="00C918BF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1D06"/>
    <w:rsid w:val="00CB21B9"/>
    <w:rsid w:val="00CB2ECC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F0565"/>
    <w:rsid w:val="00CF23FC"/>
    <w:rsid w:val="00CF2559"/>
    <w:rsid w:val="00CF29F8"/>
    <w:rsid w:val="00CF3638"/>
    <w:rsid w:val="00CF3A21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E6A"/>
    <w:rsid w:val="00D06011"/>
    <w:rsid w:val="00D063CD"/>
    <w:rsid w:val="00D07AC3"/>
    <w:rsid w:val="00D10495"/>
    <w:rsid w:val="00D112FD"/>
    <w:rsid w:val="00D12A54"/>
    <w:rsid w:val="00D12E56"/>
    <w:rsid w:val="00D14F11"/>
    <w:rsid w:val="00D151E7"/>
    <w:rsid w:val="00D159D0"/>
    <w:rsid w:val="00D159F0"/>
    <w:rsid w:val="00D16009"/>
    <w:rsid w:val="00D202C8"/>
    <w:rsid w:val="00D20E03"/>
    <w:rsid w:val="00D212E3"/>
    <w:rsid w:val="00D22BE4"/>
    <w:rsid w:val="00D22FDA"/>
    <w:rsid w:val="00D232F2"/>
    <w:rsid w:val="00D23CCE"/>
    <w:rsid w:val="00D24604"/>
    <w:rsid w:val="00D25176"/>
    <w:rsid w:val="00D25617"/>
    <w:rsid w:val="00D26789"/>
    <w:rsid w:val="00D31182"/>
    <w:rsid w:val="00D33327"/>
    <w:rsid w:val="00D33961"/>
    <w:rsid w:val="00D33E1D"/>
    <w:rsid w:val="00D34920"/>
    <w:rsid w:val="00D35EAB"/>
    <w:rsid w:val="00D35F87"/>
    <w:rsid w:val="00D36143"/>
    <w:rsid w:val="00D3677B"/>
    <w:rsid w:val="00D369A8"/>
    <w:rsid w:val="00D36A77"/>
    <w:rsid w:val="00D375A3"/>
    <w:rsid w:val="00D40DCD"/>
    <w:rsid w:val="00D41668"/>
    <w:rsid w:val="00D43507"/>
    <w:rsid w:val="00D43AE1"/>
    <w:rsid w:val="00D45201"/>
    <w:rsid w:val="00D4545E"/>
    <w:rsid w:val="00D5001A"/>
    <w:rsid w:val="00D506E4"/>
    <w:rsid w:val="00D50A22"/>
    <w:rsid w:val="00D50D59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23D6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4B2F"/>
    <w:rsid w:val="00DA4DAC"/>
    <w:rsid w:val="00DA5B43"/>
    <w:rsid w:val="00DA6C3E"/>
    <w:rsid w:val="00DA73DD"/>
    <w:rsid w:val="00DA79CA"/>
    <w:rsid w:val="00DA7BD7"/>
    <w:rsid w:val="00DB060F"/>
    <w:rsid w:val="00DB1CCF"/>
    <w:rsid w:val="00DB1DEF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26B1"/>
    <w:rsid w:val="00DD4E06"/>
    <w:rsid w:val="00DD4EF4"/>
    <w:rsid w:val="00DD56F7"/>
    <w:rsid w:val="00DD6A69"/>
    <w:rsid w:val="00DE0335"/>
    <w:rsid w:val="00DE044D"/>
    <w:rsid w:val="00DE09FA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619F"/>
    <w:rsid w:val="00E677E0"/>
    <w:rsid w:val="00E70260"/>
    <w:rsid w:val="00E70846"/>
    <w:rsid w:val="00E71A13"/>
    <w:rsid w:val="00E73000"/>
    <w:rsid w:val="00E755D4"/>
    <w:rsid w:val="00E758AF"/>
    <w:rsid w:val="00E75D2F"/>
    <w:rsid w:val="00E75EF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5C3F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55B2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11C4E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41F97"/>
    <w:rsid w:val="00F429C4"/>
    <w:rsid w:val="00F42A84"/>
    <w:rsid w:val="00F43C98"/>
    <w:rsid w:val="00F43D4A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27B0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57EA"/>
    <w:rsid w:val="00F97A7C"/>
    <w:rsid w:val="00F97C79"/>
    <w:rsid w:val="00FA067F"/>
    <w:rsid w:val="00FA09AC"/>
    <w:rsid w:val="00FA0B26"/>
    <w:rsid w:val="00FA0C6D"/>
    <w:rsid w:val="00FA14CC"/>
    <w:rsid w:val="00FA22AF"/>
    <w:rsid w:val="00FA2B09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304E"/>
    <w:rsid w:val="00FB37C0"/>
    <w:rsid w:val="00FB42CF"/>
    <w:rsid w:val="00FB568A"/>
    <w:rsid w:val="00FB5B26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344"/>
    <w:rsid w:val="00FE32C3"/>
    <w:rsid w:val="00FE3BBA"/>
    <w:rsid w:val="00FE4763"/>
    <w:rsid w:val="00FE7062"/>
    <w:rsid w:val="00FE7722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5DEAD-2B8A-4910-8D6A-0DFE732E5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2016-01-08T00:36:00Z</dcterms:created>
  <dcterms:modified xsi:type="dcterms:W3CDTF">2016-01-12T06:41:00Z</dcterms:modified>
</cp:coreProperties>
</file>